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81BE" w14:textId="77777777" w:rsidR="00E85096" w:rsidRDefault="00F12CC7" w:rsidP="0097074D">
      <w:pPr>
        <w:jc w:val="center"/>
        <w:rPr>
          <w:rFonts w:ascii="Arial" w:hAnsi="Arial" w:cs="Arial"/>
          <w:b/>
          <w:sz w:val="36"/>
          <w:szCs w:val="36"/>
        </w:rPr>
      </w:pPr>
      <w:r>
        <w:rPr>
          <w:rFonts w:ascii="Arial" w:hAnsi="Arial" w:cs="Arial"/>
          <w:b/>
          <w:sz w:val="36"/>
          <w:szCs w:val="36"/>
        </w:rPr>
        <w:t>Data Quality Policy for Spring House Medical Centre</w:t>
      </w:r>
    </w:p>
    <w:p w14:paraId="0D901424"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518637516"/>
      <w:r>
        <w:rPr>
          <w:sz w:val="28"/>
          <w:szCs w:val="28"/>
        </w:rPr>
        <w:t>Introduction</w:t>
      </w:r>
      <w:bookmarkEnd w:id="0"/>
    </w:p>
    <w:p w14:paraId="6B6172CE" w14:textId="77777777" w:rsidR="00044905" w:rsidRPr="00D05574" w:rsidRDefault="00F56DB4" w:rsidP="00F56DB4">
      <w:pPr>
        <w:pStyle w:val="Heading2"/>
        <w:numPr>
          <w:ilvl w:val="0"/>
          <w:numId w:val="0"/>
        </w:numPr>
        <w:ind w:left="576" w:hanging="576"/>
        <w:rPr>
          <w:rFonts w:ascii="Arial" w:hAnsi="Arial" w:cs="Arial"/>
          <w:smallCaps w:val="0"/>
          <w:sz w:val="24"/>
          <w:szCs w:val="24"/>
        </w:rPr>
      </w:pPr>
      <w:r>
        <w:rPr>
          <w:rFonts w:ascii="Arial" w:hAnsi="Arial" w:cs="Arial"/>
          <w:smallCaps w:val="0"/>
          <w:sz w:val="24"/>
          <w:szCs w:val="24"/>
        </w:rPr>
        <w:t xml:space="preserve">1. </w:t>
      </w:r>
      <w:r w:rsidR="005B5354">
        <w:rPr>
          <w:rFonts w:ascii="Arial" w:hAnsi="Arial" w:cs="Arial"/>
          <w:smallCaps w:val="0"/>
          <w:sz w:val="24"/>
          <w:szCs w:val="24"/>
        </w:rPr>
        <w:t>What is Data Quality</w:t>
      </w:r>
    </w:p>
    <w:p w14:paraId="147E3EDA" w14:textId="77777777" w:rsidR="009E44EC" w:rsidRDefault="009E44EC" w:rsidP="009E44EC">
      <w:pPr>
        <w:rPr>
          <w:lang w:val="en-US"/>
        </w:rPr>
      </w:pPr>
    </w:p>
    <w:p w14:paraId="4A3DE7F8" w14:textId="77777777" w:rsidR="00B35D79" w:rsidRDefault="0001799A" w:rsidP="009E44EC">
      <w:pPr>
        <w:rPr>
          <w:rFonts w:ascii="Arial" w:hAnsi="Arial" w:cs="Arial"/>
          <w:lang w:val="en-US"/>
        </w:rPr>
      </w:pPr>
      <w:r>
        <w:rPr>
          <w:rFonts w:ascii="Arial" w:hAnsi="Arial" w:cs="Arial"/>
          <w:lang w:val="en-US"/>
        </w:rPr>
        <w:t>Patient care</w:t>
      </w:r>
      <w:r w:rsidR="005B5354">
        <w:rPr>
          <w:rFonts w:ascii="Arial" w:hAnsi="Arial" w:cs="Arial"/>
          <w:lang w:val="en-US"/>
        </w:rPr>
        <w:t xml:space="preserve"> depends on having good patient information at the time that clinical decisions are made. </w:t>
      </w:r>
    </w:p>
    <w:p w14:paraId="43F8E677" w14:textId="77777777" w:rsidR="005B5354" w:rsidRDefault="005B5354" w:rsidP="009E44EC">
      <w:pPr>
        <w:rPr>
          <w:rFonts w:ascii="Arial" w:hAnsi="Arial" w:cs="Arial"/>
          <w:lang w:val="en-US"/>
        </w:rPr>
      </w:pPr>
    </w:p>
    <w:p w14:paraId="3EAE471C" w14:textId="77777777" w:rsidR="005B5354" w:rsidRDefault="005B5354" w:rsidP="009E44EC">
      <w:pPr>
        <w:rPr>
          <w:rFonts w:ascii="Arial" w:hAnsi="Arial" w:cs="Arial"/>
          <w:lang w:val="en-US"/>
        </w:rPr>
      </w:pPr>
      <w:r>
        <w:rPr>
          <w:rFonts w:ascii="Arial" w:hAnsi="Arial" w:cs="Arial"/>
          <w:lang w:val="en-US"/>
        </w:rPr>
        <w:t>It is important because:</w:t>
      </w:r>
    </w:p>
    <w:p w14:paraId="3EEADBE2" w14:textId="77777777" w:rsidR="005B5354" w:rsidRDefault="005B5354" w:rsidP="005B5354">
      <w:pPr>
        <w:pStyle w:val="ListParagraph"/>
        <w:numPr>
          <w:ilvl w:val="0"/>
          <w:numId w:val="17"/>
        </w:numPr>
        <w:rPr>
          <w:rFonts w:ascii="Arial" w:hAnsi="Arial" w:cs="Arial"/>
          <w:lang w:val="en-US"/>
        </w:rPr>
      </w:pPr>
      <w:r>
        <w:rPr>
          <w:rFonts w:ascii="Arial" w:hAnsi="Arial" w:cs="Arial"/>
          <w:lang w:val="en-US"/>
        </w:rPr>
        <w:t>Acceptable data quality is crucial to operational and transactional processes</w:t>
      </w:r>
      <w:r w:rsidR="001218F2">
        <w:rPr>
          <w:rFonts w:ascii="Arial" w:hAnsi="Arial" w:cs="Arial"/>
          <w:lang w:val="en-US"/>
        </w:rPr>
        <w:t xml:space="preserve"> and to the reliability of business intelligence reporting</w:t>
      </w:r>
    </w:p>
    <w:p w14:paraId="5302375B" w14:textId="77777777" w:rsidR="001218F2" w:rsidRDefault="001218F2" w:rsidP="005B5354">
      <w:pPr>
        <w:pStyle w:val="ListParagraph"/>
        <w:numPr>
          <w:ilvl w:val="0"/>
          <w:numId w:val="17"/>
        </w:numPr>
        <w:rPr>
          <w:rFonts w:ascii="Arial" w:hAnsi="Arial" w:cs="Arial"/>
          <w:lang w:val="en-US"/>
        </w:rPr>
      </w:pPr>
      <w:r>
        <w:rPr>
          <w:rFonts w:ascii="Arial" w:hAnsi="Arial" w:cs="Arial"/>
          <w:lang w:val="en-US"/>
        </w:rPr>
        <w:t xml:space="preserve">High quality information leads to improved decision making which in turn results in better patient care, </w:t>
      </w:r>
      <w:proofErr w:type="gramStart"/>
      <w:r>
        <w:rPr>
          <w:rFonts w:ascii="Arial" w:hAnsi="Arial" w:cs="Arial"/>
          <w:lang w:val="en-US"/>
        </w:rPr>
        <w:t>well-being</w:t>
      </w:r>
      <w:proofErr w:type="gramEnd"/>
      <w:r>
        <w:rPr>
          <w:rFonts w:ascii="Arial" w:hAnsi="Arial" w:cs="Arial"/>
          <w:lang w:val="en-US"/>
        </w:rPr>
        <w:t xml:space="preserve"> and safety.  There are potentially serious consequences if information is not correct, </w:t>
      </w:r>
      <w:proofErr w:type="gramStart"/>
      <w:r>
        <w:rPr>
          <w:rFonts w:ascii="Arial" w:hAnsi="Arial" w:cs="Arial"/>
          <w:lang w:val="en-US"/>
        </w:rPr>
        <w:t>secure</w:t>
      </w:r>
      <w:proofErr w:type="gramEnd"/>
      <w:r>
        <w:rPr>
          <w:rFonts w:ascii="Arial" w:hAnsi="Arial" w:cs="Arial"/>
          <w:lang w:val="en-US"/>
        </w:rPr>
        <w:t xml:space="preserve"> and up to date.</w:t>
      </w:r>
    </w:p>
    <w:p w14:paraId="17127820" w14:textId="77777777" w:rsidR="001218F2" w:rsidRDefault="001218F2" w:rsidP="005B5354">
      <w:pPr>
        <w:pStyle w:val="ListParagraph"/>
        <w:numPr>
          <w:ilvl w:val="0"/>
          <w:numId w:val="17"/>
        </w:numPr>
        <w:rPr>
          <w:rFonts w:ascii="Arial" w:hAnsi="Arial" w:cs="Arial"/>
          <w:lang w:val="en-US"/>
        </w:rPr>
      </w:pPr>
      <w:r>
        <w:rPr>
          <w:rFonts w:ascii="Arial" w:hAnsi="Arial" w:cs="Arial"/>
          <w:lang w:val="en-US"/>
        </w:rPr>
        <w:t>Management information produced from patient date is essential for the efficient running of the surgery and to maximize utilization of resources for the benefit of patients and staff.</w:t>
      </w:r>
    </w:p>
    <w:p w14:paraId="3A9723D7" w14:textId="77777777" w:rsidR="001218F2" w:rsidRDefault="001218F2" w:rsidP="005B5354">
      <w:pPr>
        <w:pStyle w:val="ListParagraph"/>
        <w:numPr>
          <w:ilvl w:val="0"/>
          <w:numId w:val="17"/>
        </w:numPr>
        <w:rPr>
          <w:rFonts w:ascii="Arial" w:hAnsi="Arial" w:cs="Arial"/>
          <w:lang w:val="en-US"/>
        </w:rPr>
      </w:pPr>
      <w:r>
        <w:rPr>
          <w:rFonts w:ascii="Arial" w:hAnsi="Arial" w:cs="Arial"/>
          <w:lang w:val="en-US"/>
        </w:rPr>
        <w:t xml:space="preserve">Poor data quality puts </w:t>
      </w:r>
      <w:proofErr w:type="spellStart"/>
      <w:r>
        <w:rPr>
          <w:rFonts w:ascii="Arial" w:hAnsi="Arial" w:cs="Arial"/>
          <w:lang w:val="en-US"/>
        </w:rPr>
        <w:t>organisations</w:t>
      </w:r>
      <w:proofErr w:type="spellEnd"/>
      <w:r>
        <w:rPr>
          <w:rFonts w:ascii="Arial" w:hAnsi="Arial" w:cs="Arial"/>
          <w:lang w:val="en-US"/>
        </w:rPr>
        <w:t xml:space="preserve"> at significant risk of damaging trust from CCG and patients and can also incur financial loss and poor value for money.</w:t>
      </w:r>
    </w:p>
    <w:p w14:paraId="5346BC22" w14:textId="77777777" w:rsidR="0001799A" w:rsidRDefault="0001799A" w:rsidP="0001799A">
      <w:pPr>
        <w:rPr>
          <w:rFonts w:ascii="Arial" w:hAnsi="Arial" w:cs="Arial"/>
          <w:lang w:val="en-US"/>
        </w:rPr>
      </w:pPr>
    </w:p>
    <w:p w14:paraId="5BAC33B3" w14:textId="77777777" w:rsidR="0001799A" w:rsidRDefault="0001799A" w:rsidP="0001799A">
      <w:pPr>
        <w:rPr>
          <w:rFonts w:ascii="Arial" w:hAnsi="Arial" w:cs="Arial"/>
          <w:lang w:val="en-US"/>
        </w:rPr>
      </w:pPr>
      <w:r>
        <w:rPr>
          <w:rFonts w:ascii="Arial" w:hAnsi="Arial" w:cs="Arial"/>
          <w:lang w:val="en-US"/>
        </w:rPr>
        <w:t>As well as the above and the potential impact that poor data can have on finances, data controllers are required under the Data Protection Act 1998, principle 4 to ensure that “data are kept up to date and accurate”.</w:t>
      </w:r>
    </w:p>
    <w:p w14:paraId="78484193" w14:textId="77777777" w:rsidR="0001799A" w:rsidRDefault="0001799A" w:rsidP="0001799A">
      <w:pPr>
        <w:rPr>
          <w:rFonts w:ascii="Arial" w:hAnsi="Arial" w:cs="Arial"/>
          <w:lang w:val="en-US"/>
        </w:rPr>
      </w:pPr>
    </w:p>
    <w:p w14:paraId="0708A5A8" w14:textId="77777777" w:rsidR="0001799A" w:rsidRDefault="0001799A" w:rsidP="0001799A">
      <w:pPr>
        <w:rPr>
          <w:rFonts w:ascii="Arial" w:hAnsi="Arial" w:cs="Arial"/>
          <w:lang w:val="en-US"/>
        </w:rPr>
      </w:pPr>
      <w:proofErr w:type="gramStart"/>
      <w:r>
        <w:rPr>
          <w:rFonts w:ascii="Arial" w:hAnsi="Arial" w:cs="Arial"/>
          <w:lang w:val="en-US"/>
        </w:rPr>
        <w:t>In order to</w:t>
      </w:r>
      <w:proofErr w:type="gramEnd"/>
      <w:r>
        <w:rPr>
          <w:rFonts w:ascii="Arial" w:hAnsi="Arial" w:cs="Arial"/>
          <w:lang w:val="en-US"/>
        </w:rPr>
        <w:t xml:space="preserve"> comply with this provision, </w:t>
      </w:r>
      <w:proofErr w:type="spellStart"/>
      <w:r>
        <w:rPr>
          <w:rFonts w:ascii="Arial" w:hAnsi="Arial" w:cs="Arial"/>
          <w:lang w:val="en-US"/>
        </w:rPr>
        <w:t>organisations</w:t>
      </w:r>
      <w:proofErr w:type="spellEnd"/>
      <w:r>
        <w:rPr>
          <w:rFonts w:ascii="Arial" w:hAnsi="Arial" w:cs="Arial"/>
          <w:lang w:val="en-US"/>
        </w:rPr>
        <w:t xml:space="preserve"> should:</w:t>
      </w:r>
    </w:p>
    <w:p w14:paraId="71C7DE3E" w14:textId="77777777" w:rsidR="0001799A" w:rsidRDefault="0001799A" w:rsidP="0001799A">
      <w:pPr>
        <w:pStyle w:val="ListParagraph"/>
        <w:numPr>
          <w:ilvl w:val="0"/>
          <w:numId w:val="18"/>
        </w:numPr>
        <w:rPr>
          <w:rFonts w:ascii="Arial" w:hAnsi="Arial" w:cs="Arial"/>
          <w:lang w:val="en-US"/>
        </w:rPr>
      </w:pPr>
      <w:r>
        <w:rPr>
          <w:rFonts w:ascii="Arial" w:hAnsi="Arial" w:cs="Arial"/>
          <w:lang w:val="en-US"/>
        </w:rPr>
        <w:t>Take reasonable steps to ensure the accuracy of any personal data obtained</w:t>
      </w:r>
    </w:p>
    <w:p w14:paraId="1BA5E3EA" w14:textId="77777777" w:rsidR="0001799A" w:rsidRDefault="0001799A" w:rsidP="0001799A">
      <w:pPr>
        <w:pStyle w:val="ListParagraph"/>
        <w:numPr>
          <w:ilvl w:val="0"/>
          <w:numId w:val="18"/>
        </w:numPr>
        <w:rPr>
          <w:rFonts w:ascii="Arial" w:hAnsi="Arial" w:cs="Arial"/>
          <w:lang w:val="en-US"/>
        </w:rPr>
      </w:pPr>
      <w:r>
        <w:rPr>
          <w:rFonts w:ascii="Arial" w:hAnsi="Arial" w:cs="Arial"/>
          <w:lang w:val="en-US"/>
        </w:rPr>
        <w:t>Ensure that the source of any personal data is clear</w:t>
      </w:r>
    </w:p>
    <w:p w14:paraId="4625575B" w14:textId="77777777" w:rsidR="0001799A" w:rsidRDefault="0001799A" w:rsidP="0001799A">
      <w:pPr>
        <w:pStyle w:val="ListParagraph"/>
        <w:numPr>
          <w:ilvl w:val="0"/>
          <w:numId w:val="18"/>
        </w:numPr>
        <w:rPr>
          <w:rFonts w:ascii="Arial" w:hAnsi="Arial" w:cs="Arial"/>
          <w:lang w:val="en-US"/>
        </w:rPr>
      </w:pPr>
      <w:r>
        <w:rPr>
          <w:rFonts w:ascii="Arial" w:hAnsi="Arial" w:cs="Arial"/>
          <w:lang w:val="en-US"/>
        </w:rPr>
        <w:t>Carefully consider any challenges to the accuracy of information</w:t>
      </w:r>
    </w:p>
    <w:p w14:paraId="2195259D" w14:textId="77777777" w:rsidR="0001799A" w:rsidRPr="0001799A" w:rsidRDefault="0001799A" w:rsidP="0001799A">
      <w:pPr>
        <w:pStyle w:val="ListParagraph"/>
        <w:numPr>
          <w:ilvl w:val="0"/>
          <w:numId w:val="18"/>
        </w:numPr>
        <w:rPr>
          <w:rFonts w:ascii="Arial" w:hAnsi="Arial" w:cs="Arial"/>
          <w:lang w:val="en-US"/>
        </w:rPr>
      </w:pPr>
      <w:r>
        <w:rPr>
          <w:rFonts w:ascii="Arial" w:hAnsi="Arial" w:cs="Arial"/>
          <w:lang w:val="en-US"/>
        </w:rPr>
        <w:t>Consider whether it is necessary to update the information</w:t>
      </w:r>
    </w:p>
    <w:p w14:paraId="71D0AC8F" w14:textId="77777777" w:rsidR="00044905" w:rsidRPr="00D05574" w:rsidRDefault="00F56DB4" w:rsidP="00F56DB4">
      <w:pPr>
        <w:pStyle w:val="Heading2"/>
        <w:numPr>
          <w:ilvl w:val="0"/>
          <w:numId w:val="0"/>
        </w:numPr>
        <w:ind w:left="576" w:hanging="576"/>
        <w:rPr>
          <w:rFonts w:ascii="Arial" w:hAnsi="Arial" w:cs="Arial"/>
          <w:smallCaps w:val="0"/>
          <w:sz w:val="24"/>
          <w:szCs w:val="24"/>
        </w:rPr>
      </w:pPr>
      <w:r>
        <w:rPr>
          <w:rFonts w:ascii="Arial" w:hAnsi="Arial" w:cs="Arial"/>
          <w:smallCaps w:val="0"/>
          <w:sz w:val="24"/>
          <w:szCs w:val="24"/>
        </w:rPr>
        <w:t xml:space="preserve">2.   </w:t>
      </w:r>
      <w:r w:rsidR="004F2A10">
        <w:rPr>
          <w:rFonts w:ascii="Arial" w:hAnsi="Arial" w:cs="Arial"/>
          <w:smallCaps w:val="0"/>
          <w:sz w:val="24"/>
          <w:szCs w:val="24"/>
        </w:rPr>
        <w:t>Purpose and Scope of the policy</w:t>
      </w:r>
    </w:p>
    <w:p w14:paraId="6D78D073" w14:textId="77777777" w:rsidR="00044905" w:rsidRPr="00665D94" w:rsidRDefault="00044905" w:rsidP="00044905">
      <w:pPr>
        <w:rPr>
          <w:rFonts w:ascii="Arial" w:hAnsi="Arial" w:cs="Arial"/>
          <w:lang w:val="en-US"/>
        </w:rPr>
      </w:pPr>
    </w:p>
    <w:p w14:paraId="4EE1B833" w14:textId="77777777" w:rsidR="00E71AA4" w:rsidRDefault="0001799A" w:rsidP="0095408D">
      <w:pPr>
        <w:rPr>
          <w:rFonts w:ascii="Arial" w:hAnsi="Arial" w:cs="Arial"/>
          <w:lang w:val="en-US"/>
        </w:rPr>
      </w:pPr>
      <w:r>
        <w:rPr>
          <w:rFonts w:ascii="Arial" w:hAnsi="Arial" w:cs="Arial"/>
          <w:lang w:val="en-US"/>
        </w:rPr>
        <w:t xml:space="preserve">Information quality is the basis for this policy.  This can be split into several </w:t>
      </w:r>
      <w:proofErr w:type="gramStart"/>
      <w:r>
        <w:rPr>
          <w:rFonts w:ascii="Arial" w:hAnsi="Arial" w:cs="Arial"/>
          <w:lang w:val="en-US"/>
        </w:rPr>
        <w:t>headings;</w:t>
      </w:r>
      <w:proofErr w:type="gramEnd"/>
    </w:p>
    <w:p w14:paraId="44645013" w14:textId="77777777" w:rsidR="0001799A" w:rsidRDefault="0001799A" w:rsidP="0095408D">
      <w:pPr>
        <w:rPr>
          <w:rFonts w:ascii="Arial" w:hAnsi="Arial" w:cs="Arial"/>
          <w:lang w:val="en-US"/>
        </w:rPr>
      </w:pPr>
    </w:p>
    <w:p w14:paraId="5760B0AF" w14:textId="77777777" w:rsidR="0001799A" w:rsidRDefault="0001799A" w:rsidP="0001799A">
      <w:pPr>
        <w:pStyle w:val="ListParagraph"/>
        <w:numPr>
          <w:ilvl w:val="0"/>
          <w:numId w:val="19"/>
        </w:numPr>
        <w:rPr>
          <w:rFonts w:ascii="Arial" w:hAnsi="Arial" w:cs="Arial"/>
          <w:lang w:val="en-US"/>
        </w:rPr>
      </w:pPr>
      <w:r>
        <w:rPr>
          <w:rFonts w:ascii="Arial" w:hAnsi="Arial" w:cs="Arial"/>
          <w:lang w:val="en-US"/>
        </w:rPr>
        <w:t>Information quality and modern general practice</w:t>
      </w:r>
    </w:p>
    <w:p w14:paraId="336703DD" w14:textId="77777777" w:rsidR="0001799A" w:rsidRDefault="0001799A" w:rsidP="0001799A">
      <w:pPr>
        <w:pStyle w:val="ListParagraph"/>
        <w:numPr>
          <w:ilvl w:val="0"/>
          <w:numId w:val="19"/>
        </w:numPr>
        <w:rPr>
          <w:rFonts w:ascii="Arial" w:hAnsi="Arial" w:cs="Arial"/>
          <w:lang w:val="en-US"/>
        </w:rPr>
      </w:pPr>
      <w:r>
        <w:rPr>
          <w:rFonts w:ascii="Arial" w:hAnsi="Arial" w:cs="Arial"/>
          <w:lang w:val="en-US"/>
        </w:rPr>
        <w:t>Capturing information in the consultation</w:t>
      </w:r>
    </w:p>
    <w:p w14:paraId="120C0A68" w14:textId="77777777" w:rsidR="0001799A" w:rsidRDefault="0001799A" w:rsidP="0001799A">
      <w:pPr>
        <w:pStyle w:val="ListParagraph"/>
        <w:numPr>
          <w:ilvl w:val="0"/>
          <w:numId w:val="19"/>
        </w:numPr>
        <w:rPr>
          <w:rFonts w:ascii="Arial" w:hAnsi="Arial" w:cs="Arial"/>
          <w:lang w:val="en-US"/>
        </w:rPr>
      </w:pPr>
      <w:r>
        <w:rPr>
          <w:rFonts w:ascii="Arial" w:hAnsi="Arial" w:cs="Arial"/>
          <w:lang w:val="en-US"/>
        </w:rPr>
        <w:t>Capturing information from outside the practice</w:t>
      </w:r>
    </w:p>
    <w:p w14:paraId="72F7F871" w14:textId="77777777" w:rsidR="0001799A" w:rsidRDefault="0001799A" w:rsidP="0001799A">
      <w:pPr>
        <w:pStyle w:val="ListParagraph"/>
        <w:numPr>
          <w:ilvl w:val="0"/>
          <w:numId w:val="19"/>
        </w:numPr>
        <w:rPr>
          <w:rFonts w:ascii="Arial" w:hAnsi="Arial" w:cs="Arial"/>
          <w:lang w:val="en-US"/>
        </w:rPr>
      </w:pPr>
      <w:proofErr w:type="spellStart"/>
      <w:r>
        <w:rPr>
          <w:rFonts w:ascii="Arial" w:hAnsi="Arial" w:cs="Arial"/>
          <w:lang w:val="en-US"/>
        </w:rPr>
        <w:t>Recognising</w:t>
      </w:r>
      <w:proofErr w:type="spellEnd"/>
      <w:r>
        <w:rPr>
          <w:rFonts w:ascii="Arial" w:hAnsi="Arial" w:cs="Arial"/>
          <w:lang w:val="en-US"/>
        </w:rPr>
        <w:t xml:space="preserve"> high quality patient records</w:t>
      </w:r>
    </w:p>
    <w:p w14:paraId="2E02FDE3" w14:textId="77777777" w:rsidR="0001799A" w:rsidRDefault="0001799A" w:rsidP="0001799A">
      <w:pPr>
        <w:pStyle w:val="ListParagraph"/>
        <w:numPr>
          <w:ilvl w:val="0"/>
          <w:numId w:val="19"/>
        </w:numPr>
        <w:rPr>
          <w:rFonts w:ascii="Arial" w:hAnsi="Arial" w:cs="Arial"/>
          <w:lang w:val="en-US"/>
        </w:rPr>
      </w:pPr>
      <w:r>
        <w:rPr>
          <w:rFonts w:ascii="Arial" w:hAnsi="Arial" w:cs="Arial"/>
          <w:lang w:val="en-US"/>
        </w:rPr>
        <w:t>System-specific issues</w:t>
      </w:r>
    </w:p>
    <w:p w14:paraId="43D2CA9A" w14:textId="77777777" w:rsidR="0001799A" w:rsidRDefault="0001799A" w:rsidP="0001799A">
      <w:pPr>
        <w:pStyle w:val="ListParagraph"/>
        <w:numPr>
          <w:ilvl w:val="0"/>
          <w:numId w:val="19"/>
        </w:numPr>
        <w:rPr>
          <w:rFonts w:ascii="Arial" w:hAnsi="Arial" w:cs="Arial"/>
          <w:lang w:val="en-US"/>
        </w:rPr>
      </w:pPr>
      <w:r>
        <w:rPr>
          <w:rFonts w:ascii="Arial" w:hAnsi="Arial" w:cs="Arial"/>
          <w:lang w:val="en-US"/>
        </w:rPr>
        <w:t>Data quality and shared records including SAR’s</w:t>
      </w:r>
    </w:p>
    <w:p w14:paraId="08B34752" w14:textId="77777777" w:rsidR="0001799A" w:rsidRDefault="0001799A" w:rsidP="0001799A">
      <w:pPr>
        <w:rPr>
          <w:rFonts w:ascii="Arial" w:hAnsi="Arial" w:cs="Arial"/>
          <w:lang w:val="en-US"/>
        </w:rPr>
      </w:pPr>
    </w:p>
    <w:p w14:paraId="60C3D24E" w14:textId="77777777" w:rsidR="0001799A" w:rsidRDefault="0001799A" w:rsidP="0001799A">
      <w:pPr>
        <w:rPr>
          <w:rFonts w:ascii="Arial" w:hAnsi="Arial" w:cs="Arial"/>
          <w:u w:val="single"/>
          <w:lang w:val="en-US"/>
        </w:rPr>
      </w:pPr>
      <w:r>
        <w:rPr>
          <w:rFonts w:ascii="Arial" w:hAnsi="Arial" w:cs="Arial"/>
          <w:u w:val="single"/>
          <w:lang w:val="en-US"/>
        </w:rPr>
        <w:t>Information Quality</w:t>
      </w:r>
    </w:p>
    <w:p w14:paraId="5367D90B" w14:textId="77777777" w:rsidR="0001799A" w:rsidRDefault="0001799A" w:rsidP="0001799A">
      <w:pPr>
        <w:rPr>
          <w:rFonts w:ascii="Arial" w:hAnsi="Arial" w:cs="Arial"/>
          <w:u w:val="single"/>
          <w:lang w:val="en-US"/>
        </w:rPr>
      </w:pPr>
    </w:p>
    <w:p w14:paraId="51FE6B9D" w14:textId="77777777" w:rsidR="0001799A" w:rsidRDefault="0001799A" w:rsidP="0001799A">
      <w:pPr>
        <w:rPr>
          <w:rFonts w:ascii="Arial" w:hAnsi="Arial" w:cs="Arial"/>
          <w:lang w:val="en-US"/>
        </w:rPr>
      </w:pPr>
      <w:r>
        <w:rPr>
          <w:rFonts w:ascii="Arial" w:hAnsi="Arial" w:cs="Arial"/>
          <w:lang w:val="en-US"/>
        </w:rPr>
        <w:t xml:space="preserve">Effective and reliable use of information from patient’s records and efficient and informative communications are vital at many levels.  This applies not just to clinical </w:t>
      </w:r>
      <w:r>
        <w:rPr>
          <w:rFonts w:ascii="Arial" w:hAnsi="Arial" w:cs="Arial"/>
          <w:lang w:val="en-US"/>
        </w:rPr>
        <w:lastRenderedPageBreak/>
        <w:t>data but also to demographic, appointments, administrative and other data held for a vari</w:t>
      </w:r>
      <w:r w:rsidR="004F2A10">
        <w:rPr>
          <w:rFonts w:ascii="Arial" w:hAnsi="Arial" w:cs="Arial"/>
          <w:lang w:val="en-US"/>
        </w:rPr>
        <w:t>ety of purposes.</w:t>
      </w:r>
    </w:p>
    <w:p w14:paraId="2873401A" w14:textId="77777777" w:rsidR="004F2A10" w:rsidRDefault="004F2A10" w:rsidP="0001799A">
      <w:pPr>
        <w:rPr>
          <w:rFonts w:ascii="Arial" w:hAnsi="Arial" w:cs="Arial"/>
          <w:lang w:val="en-US"/>
        </w:rPr>
      </w:pPr>
    </w:p>
    <w:p w14:paraId="686EE5A8" w14:textId="77777777" w:rsidR="0001799A" w:rsidRDefault="0001799A" w:rsidP="0001799A">
      <w:pPr>
        <w:rPr>
          <w:rFonts w:ascii="Arial" w:hAnsi="Arial" w:cs="Arial"/>
          <w:lang w:val="en-US"/>
        </w:rPr>
      </w:pPr>
    </w:p>
    <w:p w14:paraId="016D516D" w14:textId="3C294B10" w:rsidR="0001799A" w:rsidRDefault="0001799A" w:rsidP="0001799A">
      <w:pPr>
        <w:rPr>
          <w:rFonts w:ascii="Arial" w:hAnsi="Arial" w:cs="Arial"/>
          <w:lang w:val="en-US"/>
        </w:rPr>
      </w:pPr>
      <w:r>
        <w:rPr>
          <w:rFonts w:ascii="Arial" w:hAnsi="Arial" w:cs="Arial"/>
          <w:lang w:val="en-US"/>
        </w:rPr>
        <w:t xml:space="preserve">Creating high quality records requires not only </w:t>
      </w:r>
      <w:r w:rsidR="00FC5E59">
        <w:rPr>
          <w:rFonts w:ascii="Arial" w:hAnsi="Arial" w:cs="Arial"/>
          <w:lang w:val="en-US"/>
        </w:rPr>
        <w:t>high-quality</w:t>
      </w:r>
      <w:r>
        <w:rPr>
          <w:rFonts w:ascii="Arial" w:hAnsi="Arial" w:cs="Arial"/>
          <w:lang w:val="en-US"/>
        </w:rPr>
        <w:t xml:space="preserve"> data but also that data is arranged in the record to support the va</w:t>
      </w:r>
      <w:r w:rsidR="008C5DBF">
        <w:rPr>
          <w:rFonts w:ascii="Arial" w:hAnsi="Arial" w:cs="Arial"/>
          <w:lang w:val="en-US"/>
        </w:rPr>
        <w:t xml:space="preserve">rious purposes to </w:t>
      </w:r>
      <w:r>
        <w:rPr>
          <w:rFonts w:ascii="Arial" w:hAnsi="Arial" w:cs="Arial"/>
          <w:lang w:val="en-US"/>
        </w:rPr>
        <w:t>which the record</w:t>
      </w:r>
      <w:r w:rsidR="008C5DBF">
        <w:rPr>
          <w:rFonts w:ascii="Arial" w:hAnsi="Arial" w:cs="Arial"/>
          <w:lang w:val="en-US"/>
        </w:rPr>
        <w:t xml:space="preserve"> might be put.  </w:t>
      </w:r>
    </w:p>
    <w:p w14:paraId="59D96B95" w14:textId="77777777" w:rsidR="008C5DBF" w:rsidRDefault="008C5DBF" w:rsidP="0001799A">
      <w:pPr>
        <w:rPr>
          <w:rFonts w:ascii="Arial" w:hAnsi="Arial" w:cs="Arial"/>
          <w:lang w:val="en-US"/>
        </w:rPr>
      </w:pPr>
    </w:p>
    <w:p w14:paraId="05011AAF" w14:textId="77777777" w:rsidR="008C5DBF" w:rsidRDefault="008C5DBF" w:rsidP="0001799A">
      <w:pPr>
        <w:rPr>
          <w:rFonts w:ascii="Arial" w:hAnsi="Arial" w:cs="Arial"/>
          <w:lang w:val="en-US"/>
        </w:rPr>
      </w:pPr>
      <w:r>
        <w:rPr>
          <w:rFonts w:ascii="Arial" w:hAnsi="Arial" w:cs="Arial"/>
          <w:lang w:val="en-US"/>
        </w:rPr>
        <w:t>As with data quality, record quality depends on the quality of the data recorded and the capability of the Clinician and other users.</w:t>
      </w:r>
    </w:p>
    <w:p w14:paraId="16696B91" w14:textId="77777777" w:rsidR="008C5DBF" w:rsidRDefault="008C5DBF" w:rsidP="0001799A">
      <w:pPr>
        <w:rPr>
          <w:rFonts w:ascii="Arial" w:hAnsi="Arial" w:cs="Arial"/>
          <w:lang w:val="en-US"/>
        </w:rPr>
      </w:pPr>
    </w:p>
    <w:p w14:paraId="655051CC" w14:textId="77777777" w:rsidR="008C5DBF" w:rsidRDefault="008C5DBF" w:rsidP="0001799A">
      <w:pPr>
        <w:rPr>
          <w:rFonts w:ascii="Arial" w:hAnsi="Arial" w:cs="Arial"/>
          <w:lang w:val="en-US"/>
        </w:rPr>
      </w:pPr>
      <w:r>
        <w:rPr>
          <w:rFonts w:ascii="Arial" w:hAnsi="Arial" w:cs="Arial"/>
          <w:lang w:val="en-US"/>
        </w:rPr>
        <w:t xml:space="preserve">Training should be provided for all staff on information governance, cyber security, </w:t>
      </w:r>
      <w:proofErr w:type="gramStart"/>
      <w:r>
        <w:rPr>
          <w:rFonts w:ascii="Arial" w:hAnsi="Arial" w:cs="Arial"/>
          <w:lang w:val="en-US"/>
        </w:rPr>
        <w:t>SAR’s</w:t>
      </w:r>
      <w:proofErr w:type="gramEnd"/>
      <w:r>
        <w:rPr>
          <w:rFonts w:ascii="Arial" w:hAnsi="Arial" w:cs="Arial"/>
          <w:lang w:val="en-US"/>
        </w:rPr>
        <w:t xml:space="preserve"> and the importance of good record keeping etc. </w:t>
      </w:r>
      <w:r w:rsidR="00B673A7">
        <w:rPr>
          <w:rFonts w:ascii="Arial" w:hAnsi="Arial" w:cs="Arial"/>
          <w:lang w:val="en-US"/>
        </w:rPr>
        <w:t>Training is often “in-house” but external trainers provided by the CCG are also brought into the practice whenever necessary.  The MDU also provide a good module on good record keeping and have delivered this for some of the staff at Spring House.</w:t>
      </w:r>
    </w:p>
    <w:p w14:paraId="555EDAD2" w14:textId="77777777" w:rsidR="00B673A7" w:rsidRDefault="00B673A7" w:rsidP="0001799A">
      <w:pPr>
        <w:rPr>
          <w:rFonts w:ascii="Arial" w:hAnsi="Arial" w:cs="Arial"/>
          <w:lang w:val="en-US"/>
        </w:rPr>
      </w:pPr>
    </w:p>
    <w:p w14:paraId="32FD90B8" w14:textId="77777777" w:rsidR="00B673A7" w:rsidRDefault="00B673A7" w:rsidP="0001799A">
      <w:pPr>
        <w:rPr>
          <w:rFonts w:ascii="Arial" w:hAnsi="Arial" w:cs="Arial"/>
          <w:lang w:val="en-US"/>
        </w:rPr>
      </w:pPr>
      <w:r>
        <w:rPr>
          <w:rFonts w:ascii="Arial" w:hAnsi="Arial" w:cs="Arial"/>
          <w:lang w:val="en-US"/>
        </w:rPr>
        <w:t xml:space="preserve">All users at Spring House are also aware that they should report any suspected clinical safety issues that may come to light.  If errors are made or information added incorrectly or to the wrong record </w:t>
      </w:r>
      <w:r w:rsidR="002045FB">
        <w:rPr>
          <w:rFonts w:ascii="Arial" w:hAnsi="Arial" w:cs="Arial"/>
          <w:lang w:val="en-US"/>
        </w:rPr>
        <w:t>etc.</w:t>
      </w:r>
      <w:r>
        <w:rPr>
          <w:rFonts w:ascii="Arial" w:hAnsi="Arial" w:cs="Arial"/>
          <w:lang w:val="en-US"/>
        </w:rPr>
        <w:t>, the Caldicott Guardian – Dr Royce Abrahams would be informed.  Corrections should always be made as soon as any error is identified.</w:t>
      </w:r>
    </w:p>
    <w:p w14:paraId="44A5A1EF" w14:textId="77777777" w:rsidR="008C5DBF" w:rsidRDefault="008C5DBF" w:rsidP="0001799A">
      <w:pPr>
        <w:rPr>
          <w:rFonts w:ascii="Arial" w:hAnsi="Arial" w:cs="Arial"/>
          <w:lang w:val="en-US"/>
        </w:rPr>
      </w:pPr>
    </w:p>
    <w:p w14:paraId="2142256B" w14:textId="77777777" w:rsidR="008C5DBF" w:rsidRDefault="008C5DBF" w:rsidP="0001799A">
      <w:pPr>
        <w:rPr>
          <w:rFonts w:ascii="Arial" w:hAnsi="Arial" w:cs="Arial"/>
          <w:u w:val="single"/>
          <w:lang w:val="en-US"/>
        </w:rPr>
      </w:pPr>
      <w:r>
        <w:rPr>
          <w:rFonts w:ascii="Arial" w:hAnsi="Arial" w:cs="Arial"/>
          <w:u w:val="single"/>
          <w:lang w:val="en-US"/>
        </w:rPr>
        <w:t>Capturing information in the consultation</w:t>
      </w:r>
    </w:p>
    <w:p w14:paraId="01A23A50" w14:textId="77777777" w:rsidR="008C5DBF" w:rsidRDefault="008C5DBF" w:rsidP="0001799A">
      <w:pPr>
        <w:rPr>
          <w:rFonts w:ascii="Arial" w:hAnsi="Arial" w:cs="Arial"/>
          <w:u w:val="single"/>
          <w:lang w:val="en-US"/>
        </w:rPr>
      </w:pPr>
    </w:p>
    <w:p w14:paraId="47A3CAA1" w14:textId="77777777" w:rsidR="008C5DBF" w:rsidRDefault="008C5DBF" w:rsidP="0001799A">
      <w:pPr>
        <w:rPr>
          <w:rFonts w:ascii="Arial" w:hAnsi="Arial" w:cs="Arial"/>
          <w:lang w:val="en-US"/>
        </w:rPr>
      </w:pPr>
      <w:r>
        <w:rPr>
          <w:rFonts w:ascii="Arial" w:hAnsi="Arial" w:cs="Arial"/>
          <w:lang w:val="en-US"/>
        </w:rPr>
        <w:t xml:space="preserve">It is important for users to understand that electronic patient records are designed to be “human-readable” and “machine-readable”.  </w:t>
      </w:r>
      <w:r w:rsidR="004F2A10">
        <w:rPr>
          <w:rFonts w:ascii="Arial" w:hAnsi="Arial" w:cs="Arial"/>
          <w:lang w:val="en-US"/>
        </w:rPr>
        <w:t xml:space="preserve">Having high quality data in computable form is critical to enable patient data to be “processed” </w:t>
      </w:r>
      <w:proofErr w:type="gramStart"/>
      <w:r w:rsidR="004F2A10">
        <w:rPr>
          <w:rFonts w:ascii="Arial" w:hAnsi="Arial" w:cs="Arial"/>
          <w:lang w:val="en-US"/>
        </w:rPr>
        <w:t>e.g.</w:t>
      </w:r>
      <w:proofErr w:type="gramEnd"/>
      <w:r w:rsidR="004F2A10">
        <w:rPr>
          <w:rFonts w:ascii="Arial" w:hAnsi="Arial" w:cs="Arial"/>
          <w:lang w:val="en-US"/>
        </w:rPr>
        <w:t xml:space="preserve"> for QOF, extracts from public health, audits and for managing any MHRA alerts etc.</w:t>
      </w:r>
    </w:p>
    <w:p w14:paraId="71A16BD6" w14:textId="77777777" w:rsidR="004F2A10" w:rsidRDefault="004F2A10" w:rsidP="0001799A">
      <w:pPr>
        <w:rPr>
          <w:rFonts w:ascii="Arial" w:hAnsi="Arial" w:cs="Arial"/>
          <w:lang w:val="en-US"/>
        </w:rPr>
      </w:pPr>
    </w:p>
    <w:p w14:paraId="58B2E4E1" w14:textId="77777777" w:rsidR="004F2A10" w:rsidRDefault="004F2A10" w:rsidP="0001799A">
      <w:pPr>
        <w:rPr>
          <w:rFonts w:ascii="Arial" w:hAnsi="Arial" w:cs="Arial"/>
          <w:lang w:val="en-US"/>
        </w:rPr>
      </w:pPr>
      <w:r>
        <w:rPr>
          <w:rFonts w:ascii="Arial" w:hAnsi="Arial" w:cs="Arial"/>
          <w:lang w:val="en-US"/>
        </w:rPr>
        <w:t>Where information can be adequately recorded using codes and structure data entry, it is generally better to do so, but where this is not possible, free-text clinical narrative can be used instead of or to clarify structured data entry.</w:t>
      </w:r>
    </w:p>
    <w:p w14:paraId="62037A8E" w14:textId="77777777" w:rsidR="004F2A10" w:rsidRDefault="004F2A10" w:rsidP="0001799A">
      <w:pPr>
        <w:rPr>
          <w:rFonts w:ascii="Arial" w:hAnsi="Arial" w:cs="Arial"/>
          <w:lang w:val="en-US"/>
        </w:rPr>
      </w:pPr>
    </w:p>
    <w:p w14:paraId="3A818C3A" w14:textId="77777777" w:rsidR="004F2A10" w:rsidRDefault="004F2A10" w:rsidP="0001799A">
      <w:pPr>
        <w:rPr>
          <w:rFonts w:ascii="Arial" w:hAnsi="Arial" w:cs="Arial"/>
          <w:u w:val="single"/>
          <w:lang w:val="en-US"/>
        </w:rPr>
      </w:pPr>
      <w:r>
        <w:rPr>
          <w:rFonts w:ascii="Arial" w:hAnsi="Arial" w:cs="Arial"/>
          <w:u w:val="single"/>
          <w:lang w:val="en-US"/>
        </w:rPr>
        <w:t>Capturing information from outside the practice</w:t>
      </w:r>
    </w:p>
    <w:p w14:paraId="16ED6377" w14:textId="77777777" w:rsidR="004F2A10" w:rsidRDefault="004F2A10" w:rsidP="0001799A">
      <w:pPr>
        <w:rPr>
          <w:rFonts w:ascii="Arial" w:hAnsi="Arial" w:cs="Arial"/>
          <w:u w:val="single"/>
          <w:lang w:val="en-US"/>
        </w:rPr>
      </w:pPr>
    </w:p>
    <w:p w14:paraId="2C0D9044" w14:textId="77777777" w:rsidR="004F2A10" w:rsidRDefault="004F2A10" w:rsidP="0001799A">
      <w:pPr>
        <w:rPr>
          <w:rFonts w:ascii="Arial" w:hAnsi="Arial" w:cs="Arial"/>
          <w:lang w:val="en-US"/>
        </w:rPr>
      </w:pPr>
      <w:r>
        <w:rPr>
          <w:rFonts w:ascii="Arial" w:hAnsi="Arial" w:cs="Arial"/>
          <w:lang w:val="en-US"/>
        </w:rPr>
        <w:t>A GP surgery today, continually received large volumes of information from a wide variety of different formats.  Spring House have recently reviewed the paperwork and sources</w:t>
      </w:r>
    </w:p>
    <w:p w14:paraId="1F6457D9" w14:textId="77777777" w:rsidR="004F2A10" w:rsidRDefault="004F2A10" w:rsidP="0001799A">
      <w:pPr>
        <w:rPr>
          <w:rFonts w:ascii="Arial" w:hAnsi="Arial" w:cs="Arial"/>
          <w:lang w:val="en-US"/>
        </w:rPr>
      </w:pPr>
    </w:p>
    <w:p w14:paraId="678ADCD2" w14:textId="77777777" w:rsidR="004F2A10" w:rsidRDefault="004F2A10" w:rsidP="0001799A">
      <w:pPr>
        <w:rPr>
          <w:rFonts w:ascii="Arial" w:hAnsi="Arial" w:cs="Arial"/>
          <w:lang w:val="en-US"/>
        </w:rPr>
      </w:pPr>
      <w:r>
        <w:rPr>
          <w:rFonts w:ascii="Arial" w:hAnsi="Arial" w:cs="Arial"/>
          <w:lang w:val="en-US"/>
        </w:rPr>
        <w:t xml:space="preserve">Spring House </w:t>
      </w:r>
      <w:r w:rsidR="002045FB">
        <w:rPr>
          <w:rFonts w:ascii="Arial" w:hAnsi="Arial" w:cs="Arial"/>
          <w:lang w:val="en-US"/>
        </w:rPr>
        <w:t>has</w:t>
      </w:r>
      <w:r>
        <w:rPr>
          <w:rFonts w:ascii="Arial" w:hAnsi="Arial" w:cs="Arial"/>
          <w:lang w:val="en-US"/>
        </w:rPr>
        <w:t xml:space="preserve"> taken on EZ documents to manage this closely and this is audited on a regular basis by one of the </w:t>
      </w:r>
      <w:r w:rsidR="002045FB">
        <w:rPr>
          <w:rFonts w:ascii="Arial" w:hAnsi="Arial" w:cs="Arial"/>
          <w:lang w:val="en-US"/>
        </w:rPr>
        <w:t>Clinicians</w:t>
      </w:r>
      <w:r>
        <w:rPr>
          <w:rFonts w:ascii="Arial" w:hAnsi="Arial" w:cs="Arial"/>
          <w:lang w:val="en-US"/>
        </w:rPr>
        <w:t xml:space="preserve"> – Dr Naomi Silk.  This is kept under constant review.</w:t>
      </w:r>
    </w:p>
    <w:p w14:paraId="55465EF2" w14:textId="77777777" w:rsidR="004F2A10" w:rsidRDefault="004F2A10" w:rsidP="0001799A">
      <w:pPr>
        <w:rPr>
          <w:rFonts w:ascii="Arial" w:hAnsi="Arial" w:cs="Arial"/>
          <w:lang w:val="en-US"/>
        </w:rPr>
      </w:pPr>
    </w:p>
    <w:p w14:paraId="07B55105" w14:textId="77777777" w:rsidR="004F2A10" w:rsidRDefault="004F2A10" w:rsidP="0001799A">
      <w:pPr>
        <w:rPr>
          <w:rFonts w:ascii="Arial" w:hAnsi="Arial" w:cs="Arial"/>
          <w:lang w:val="en-US"/>
        </w:rPr>
      </w:pPr>
      <w:r>
        <w:rPr>
          <w:rFonts w:ascii="Arial" w:hAnsi="Arial" w:cs="Arial"/>
          <w:lang w:val="en-US"/>
        </w:rPr>
        <w:t xml:space="preserve">Individual team members processing the post and EZ docs are </w:t>
      </w:r>
      <w:proofErr w:type="gramStart"/>
      <w:r>
        <w:rPr>
          <w:rFonts w:ascii="Arial" w:hAnsi="Arial" w:cs="Arial"/>
          <w:lang w:val="en-US"/>
        </w:rPr>
        <w:t>now;</w:t>
      </w:r>
      <w:proofErr w:type="gramEnd"/>
    </w:p>
    <w:p w14:paraId="51F1DDE5" w14:textId="77777777" w:rsidR="004F2A10" w:rsidRDefault="004F2A10" w:rsidP="004F2A10">
      <w:pPr>
        <w:pStyle w:val="ListParagraph"/>
        <w:numPr>
          <w:ilvl w:val="0"/>
          <w:numId w:val="20"/>
        </w:numPr>
        <w:rPr>
          <w:rFonts w:ascii="Arial" w:hAnsi="Arial" w:cs="Arial"/>
          <w:lang w:val="en-US"/>
        </w:rPr>
      </w:pPr>
      <w:r>
        <w:rPr>
          <w:rFonts w:ascii="Arial" w:hAnsi="Arial" w:cs="Arial"/>
          <w:lang w:val="en-US"/>
        </w:rPr>
        <w:t>Clear about their roles in these processes and of relevant practice polices</w:t>
      </w:r>
    </w:p>
    <w:p w14:paraId="46DA730E" w14:textId="77777777" w:rsidR="004F2A10" w:rsidRDefault="004F2A10" w:rsidP="004F2A10">
      <w:pPr>
        <w:pStyle w:val="ListParagraph"/>
        <w:numPr>
          <w:ilvl w:val="0"/>
          <w:numId w:val="20"/>
        </w:numPr>
        <w:rPr>
          <w:rFonts w:ascii="Arial" w:hAnsi="Arial" w:cs="Arial"/>
          <w:lang w:val="en-US"/>
        </w:rPr>
      </w:pPr>
      <w:r>
        <w:rPr>
          <w:rFonts w:ascii="Arial" w:hAnsi="Arial" w:cs="Arial"/>
          <w:lang w:val="en-US"/>
        </w:rPr>
        <w:t>Have had appropriate training</w:t>
      </w:r>
    </w:p>
    <w:p w14:paraId="457CCA42" w14:textId="77777777" w:rsidR="004F2A10" w:rsidRDefault="004F2A10" w:rsidP="004F2A10">
      <w:pPr>
        <w:pStyle w:val="ListParagraph"/>
        <w:numPr>
          <w:ilvl w:val="0"/>
          <w:numId w:val="20"/>
        </w:numPr>
        <w:rPr>
          <w:rFonts w:ascii="Arial" w:hAnsi="Arial" w:cs="Arial"/>
          <w:lang w:val="en-US"/>
        </w:rPr>
      </w:pPr>
      <w:r>
        <w:rPr>
          <w:rFonts w:ascii="Arial" w:hAnsi="Arial" w:cs="Arial"/>
          <w:lang w:val="en-US"/>
        </w:rPr>
        <w:t>Have appropriate levels of responsibility</w:t>
      </w:r>
    </w:p>
    <w:p w14:paraId="5F682E93" w14:textId="77777777" w:rsidR="004F2A10" w:rsidRDefault="004F2A10" w:rsidP="004F2A10">
      <w:pPr>
        <w:pStyle w:val="ListParagraph"/>
        <w:numPr>
          <w:ilvl w:val="0"/>
          <w:numId w:val="20"/>
        </w:numPr>
        <w:rPr>
          <w:rFonts w:ascii="Arial" w:hAnsi="Arial" w:cs="Arial"/>
          <w:lang w:val="en-US"/>
        </w:rPr>
      </w:pPr>
      <w:r>
        <w:rPr>
          <w:rFonts w:ascii="Arial" w:hAnsi="Arial" w:cs="Arial"/>
          <w:lang w:val="en-US"/>
        </w:rPr>
        <w:t>Regular audits take place.</w:t>
      </w:r>
    </w:p>
    <w:p w14:paraId="3ACFAD1F" w14:textId="77777777" w:rsidR="004F2A10" w:rsidRDefault="004F2A10" w:rsidP="004F2A10">
      <w:pPr>
        <w:pStyle w:val="ListParagraph"/>
        <w:numPr>
          <w:ilvl w:val="0"/>
          <w:numId w:val="20"/>
        </w:numPr>
        <w:rPr>
          <w:rFonts w:ascii="Arial" w:hAnsi="Arial" w:cs="Arial"/>
          <w:lang w:val="en-US"/>
        </w:rPr>
      </w:pPr>
    </w:p>
    <w:p w14:paraId="4C31516F" w14:textId="77777777" w:rsidR="004F2A10" w:rsidRDefault="004F2A10" w:rsidP="004F2A10">
      <w:pPr>
        <w:rPr>
          <w:rFonts w:ascii="Arial" w:hAnsi="Arial" w:cs="Arial"/>
          <w:u w:val="single"/>
          <w:lang w:val="en-US"/>
        </w:rPr>
      </w:pPr>
      <w:proofErr w:type="spellStart"/>
      <w:r w:rsidRPr="004F2A10">
        <w:rPr>
          <w:rFonts w:ascii="Arial" w:hAnsi="Arial" w:cs="Arial"/>
          <w:u w:val="single"/>
          <w:lang w:val="en-US"/>
        </w:rPr>
        <w:lastRenderedPageBreak/>
        <w:t>Recognising</w:t>
      </w:r>
      <w:proofErr w:type="spellEnd"/>
      <w:r w:rsidRPr="004F2A10">
        <w:rPr>
          <w:rFonts w:ascii="Arial" w:hAnsi="Arial" w:cs="Arial"/>
          <w:u w:val="single"/>
          <w:lang w:val="en-US"/>
        </w:rPr>
        <w:t xml:space="preserve"> High quality patient records</w:t>
      </w:r>
    </w:p>
    <w:p w14:paraId="1B0DDAA1" w14:textId="77777777" w:rsidR="004F2A10" w:rsidRDefault="004F2A10" w:rsidP="004F2A10">
      <w:pPr>
        <w:rPr>
          <w:rFonts w:ascii="Arial" w:hAnsi="Arial" w:cs="Arial"/>
          <w:u w:val="single"/>
          <w:lang w:val="en-US"/>
        </w:rPr>
      </w:pPr>
    </w:p>
    <w:p w14:paraId="7D891B04" w14:textId="77777777" w:rsidR="004F2A10" w:rsidRDefault="004F2A10" w:rsidP="004F2A10">
      <w:pPr>
        <w:rPr>
          <w:rFonts w:ascii="Arial" w:hAnsi="Arial" w:cs="Arial"/>
          <w:lang w:val="en-US"/>
        </w:rPr>
      </w:pPr>
      <w:r>
        <w:rPr>
          <w:rFonts w:ascii="Arial" w:hAnsi="Arial" w:cs="Arial"/>
          <w:lang w:val="en-US"/>
        </w:rPr>
        <w:t xml:space="preserve">A </w:t>
      </w:r>
      <w:proofErr w:type="gramStart"/>
      <w:r>
        <w:rPr>
          <w:rFonts w:ascii="Arial" w:hAnsi="Arial" w:cs="Arial"/>
          <w:lang w:val="en-US"/>
        </w:rPr>
        <w:t>high quality</w:t>
      </w:r>
      <w:proofErr w:type="gramEnd"/>
      <w:r>
        <w:rPr>
          <w:rFonts w:ascii="Arial" w:hAnsi="Arial" w:cs="Arial"/>
          <w:lang w:val="en-US"/>
        </w:rPr>
        <w:t xml:space="preserve"> record is one that supports the purposes for which it was created and will be used.  It needs to contain high quality data and be structured so that the data can be viewed and manipulated in ways that support the uses to which it will be put.</w:t>
      </w:r>
    </w:p>
    <w:p w14:paraId="0FDE6211" w14:textId="77777777" w:rsidR="004F2A10" w:rsidRDefault="004F2A10" w:rsidP="004F2A10">
      <w:pPr>
        <w:rPr>
          <w:rFonts w:ascii="Arial" w:hAnsi="Arial" w:cs="Arial"/>
          <w:lang w:val="en-US"/>
        </w:rPr>
      </w:pPr>
    </w:p>
    <w:p w14:paraId="6164D228" w14:textId="77777777" w:rsidR="004F2A10" w:rsidRDefault="004F2A10" w:rsidP="004F2A10">
      <w:pPr>
        <w:rPr>
          <w:rFonts w:ascii="Arial" w:hAnsi="Arial" w:cs="Arial"/>
          <w:lang w:val="en-US"/>
        </w:rPr>
      </w:pPr>
      <w:r>
        <w:rPr>
          <w:rFonts w:ascii="Arial" w:hAnsi="Arial" w:cs="Arial"/>
          <w:lang w:val="en-US"/>
        </w:rPr>
        <w:t xml:space="preserve">Data quality has five key </w:t>
      </w:r>
      <w:proofErr w:type="gramStart"/>
      <w:r>
        <w:rPr>
          <w:rFonts w:ascii="Arial" w:hAnsi="Arial" w:cs="Arial"/>
          <w:lang w:val="en-US"/>
        </w:rPr>
        <w:t>attributes;</w:t>
      </w:r>
      <w:proofErr w:type="gramEnd"/>
    </w:p>
    <w:p w14:paraId="73DF3A45" w14:textId="77777777" w:rsidR="004F2A10" w:rsidRDefault="004F2A10" w:rsidP="004F2A10">
      <w:pPr>
        <w:pStyle w:val="ListParagraph"/>
        <w:numPr>
          <w:ilvl w:val="0"/>
          <w:numId w:val="21"/>
        </w:numPr>
        <w:rPr>
          <w:rFonts w:ascii="Arial" w:hAnsi="Arial" w:cs="Arial"/>
          <w:lang w:val="en-US"/>
        </w:rPr>
      </w:pPr>
      <w:r>
        <w:rPr>
          <w:rFonts w:ascii="Arial" w:hAnsi="Arial" w:cs="Arial"/>
          <w:lang w:val="en-US"/>
        </w:rPr>
        <w:t>Completeness</w:t>
      </w:r>
    </w:p>
    <w:p w14:paraId="55CB5EED" w14:textId="77777777" w:rsidR="004F2A10" w:rsidRDefault="004F2A10" w:rsidP="004F2A10">
      <w:pPr>
        <w:pStyle w:val="ListParagraph"/>
        <w:numPr>
          <w:ilvl w:val="0"/>
          <w:numId w:val="21"/>
        </w:numPr>
        <w:rPr>
          <w:rFonts w:ascii="Arial" w:hAnsi="Arial" w:cs="Arial"/>
          <w:lang w:val="en-US"/>
        </w:rPr>
      </w:pPr>
      <w:r>
        <w:rPr>
          <w:rFonts w:ascii="Arial" w:hAnsi="Arial" w:cs="Arial"/>
          <w:lang w:val="en-US"/>
        </w:rPr>
        <w:t>Accuracy</w:t>
      </w:r>
    </w:p>
    <w:p w14:paraId="76059FA8" w14:textId="77777777" w:rsidR="004F2A10" w:rsidRDefault="004F2A10" w:rsidP="004F2A10">
      <w:pPr>
        <w:pStyle w:val="ListParagraph"/>
        <w:numPr>
          <w:ilvl w:val="0"/>
          <w:numId w:val="21"/>
        </w:numPr>
        <w:rPr>
          <w:rFonts w:ascii="Arial" w:hAnsi="Arial" w:cs="Arial"/>
          <w:lang w:val="en-US"/>
        </w:rPr>
      </w:pPr>
      <w:r>
        <w:rPr>
          <w:rFonts w:ascii="Arial" w:hAnsi="Arial" w:cs="Arial"/>
          <w:lang w:val="en-US"/>
        </w:rPr>
        <w:t>Relevance</w:t>
      </w:r>
    </w:p>
    <w:p w14:paraId="50CAF002" w14:textId="77777777" w:rsidR="004F2A10" w:rsidRDefault="004F2A10" w:rsidP="004F2A10">
      <w:pPr>
        <w:pStyle w:val="ListParagraph"/>
        <w:numPr>
          <w:ilvl w:val="0"/>
          <w:numId w:val="21"/>
        </w:numPr>
        <w:rPr>
          <w:rFonts w:ascii="Arial" w:hAnsi="Arial" w:cs="Arial"/>
          <w:lang w:val="en-US"/>
        </w:rPr>
      </w:pPr>
      <w:r>
        <w:rPr>
          <w:rFonts w:ascii="Arial" w:hAnsi="Arial" w:cs="Arial"/>
          <w:lang w:val="en-US"/>
        </w:rPr>
        <w:t>Accessibility</w:t>
      </w:r>
    </w:p>
    <w:p w14:paraId="14665FDC" w14:textId="77777777" w:rsidR="004F2A10" w:rsidRDefault="004F2A10" w:rsidP="004F2A10">
      <w:pPr>
        <w:pStyle w:val="ListParagraph"/>
        <w:numPr>
          <w:ilvl w:val="0"/>
          <w:numId w:val="21"/>
        </w:numPr>
        <w:rPr>
          <w:rFonts w:ascii="Arial" w:hAnsi="Arial" w:cs="Arial"/>
          <w:lang w:val="en-US"/>
        </w:rPr>
      </w:pPr>
      <w:r>
        <w:rPr>
          <w:rFonts w:ascii="Arial" w:hAnsi="Arial" w:cs="Arial"/>
          <w:lang w:val="en-US"/>
        </w:rPr>
        <w:t>Timeliness</w:t>
      </w:r>
    </w:p>
    <w:p w14:paraId="36783A50" w14:textId="77777777" w:rsidR="00B673A7" w:rsidRDefault="00B673A7" w:rsidP="004F2A10">
      <w:pPr>
        <w:pStyle w:val="ListParagraph"/>
        <w:numPr>
          <w:ilvl w:val="0"/>
          <w:numId w:val="21"/>
        </w:numPr>
        <w:rPr>
          <w:rFonts w:ascii="Arial" w:hAnsi="Arial" w:cs="Arial"/>
          <w:lang w:val="en-US"/>
        </w:rPr>
      </w:pPr>
    </w:p>
    <w:p w14:paraId="3D61DC2A" w14:textId="77777777" w:rsidR="00B673A7" w:rsidRPr="00B673A7" w:rsidRDefault="00B673A7" w:rsidP="00B673A7">
      <w:pPr>
        <w:rPr>
          <w:rFonts w:ascii="Arial" w:hAnsi="Arial" w:cs="Arial"/>
          <w:lang w:val="en-US"/>
        </w:rPr>
      </w:pPr>
      <w:r>
        <w:rPr>
          <w:rFonts w:ascii="Arial" w:hAnsi="Arial" w:cs="Arial"/>
          <w:lang w:val="en-US"/>
        </w:rPr>
        <w:t xml:space="preserve">At Spring House, regular audits of our </w:t>
      </w:r>
      <w:proofErr w:type="spellStart"/>
      <w:r>
        <w:rPr>
          <w:rFonts w:ascii="Arial" w:hAnsi="Arial" w:cs="Arial"/>
          <w:lang w:val="en-US"/>
        </w:rPr>
        <w:t>summarising</w:t>
      </w:r>
      <w:proofErr w:type="spellEnd"/>
      <w:r>
        <w:rPr>
          <w:rFonts w:ascii="Arial" w:hAnsi="Arial" w:cs="Arial"/>
          <w:lang w:val="en-US"/>
        </w:rPr>
        <w:t xml:space="preserve"> </w:t>
      </w:r>
      <w:r w:rsidR="00213C05">
        <w:rPr>
          <w:rFonts w:ascii="Arial" w:hAnsi="Arial" w:cs="Arial"/>
          <w:lang w:val="en-US"/>
        </w:rPr>
        <w:t>are</w:t>
      </w:r>
      <w:r>
        <w:rPr>
          <w:rFonts w:ascii="Arial" w:hAnsi="Arial" w:cs="Arial"/>
          <w:lang w:val="en-US"/>
        </w:rPr>
        <w:t xml:space="preserve"> completed by our Nurse Manager to ensure accuracy of data entry and coded records.</w:t>
      </w:r>
    </w:p>
    <w:p w14:paraId="6E480D93" w14:textId="77777777" w:rsidR="004F2A10" w:rsidRDefault="004F2A10" w:rsidP="004F2A10">
      <w:pPr>
        <w:rPr>
          <w:rFonts w:ascii="Arial" w:hAnsi="Arial" w:cs="Arial"/>
          <w:lang w:val="en-US"/>
        </w:rPr>
      </w:pPr>
    </w:p>
    <w:p w14:paraId="5D3DA3D5" w14:textId="77777777" w:rsidR="004F2A10" w:rsidRDefault="004F2A10" w:rsidP="004F2A10">
      <w:pPr>
        <w:rPr>
          <w:rFonts w:ascii="Arial" w:hAnsi="Arial" w:cs="Arial"/>
          <w:u w:val="single"/>
          <w:lang w:val="en-US"/>
        </w:rPr>
      </w:pPr>
      <w:r w:rsidRPr="004F2A10">
        <w:rPr>
          <w:rFonts w:ascii="Arial" w:hAnsi="Arial" w:cs="Arial"/>
          <w:u w:val="single"/>
          <w:lang w:val="en-US"/>
        </w:rPr>
        <w:t>System specific issues</w:t>
      </w:r>
    </w:p>
    <w:p w14:paraId="20C2FDB8" w14:textId="77777777" w:rsidR="004F2A10" w:rsidRDefault="004F2A10" w:rsidP="004F2A10">
      <w:pPr>
        <w:rPr>
          <w:rFonts w:ascii="Arial" w:hAnsi="Arial" w:cs="Arial"/>
          <w:u w:val="single"/>
          <w:lang w:val="en-US"/>
        </w:rPr>
      </w:pPr>
    </w:p>
    <w:p w14:paraId="738C3F6D" w14:textId="77777777" w:rsidR="004F2A10" w:rsidRDefault="004F2A10" w:rsidP="004F2A10">
      <w:pPr>
        <w:rPr>
          <w:rFonts w:ascii="Arial" w:hAnsi="Arial" w:cs="Arial"/>
          <w:lang w:val="en-US"/>
        </w:rPr>
      </w:pPr>
      <w:r>
        <w:rPr>
          <w:rFonts w:ascii="Arial" w:hAnsi="Arial" w:cs="Arial"/>
          <w:lang w:val="en-US"/>
        </w:rPr>
        <w:t xml:space="preserve">Every GP system has its strengths and weaknesses.  Spring House use </w:t>
      </w:r>
      <w:proofErr w:type="spellStart"/>
      <w:r>
        <w:rPr>
          <w:rFonts w:ascii="Arial" w:hAnsi="Arial" w:cs="Arial"/>
          <w:lang w:val="en-US"/>
        </w:rPr>
        <w:t>SystmOne</w:t>
      </w:r>
      <w:proofErr w:type="spellEnd"/>
      <w:r>
        <w:rPr>
          <w:rFonts w:ascii="Arial" w:hAnsi="Arial" w:cs="Arial"/>
          <w:lang w:val="en-US"/>
        </w:rPr>
        <w:t xml:space="preserve"> which is good and fit for purpose.</w:t>
      </w:r>
    </w:p>
    <w:p w14:paraId="666A32A7" w14:textId="77777777" w:rsidR="004F2A10" w:rsidRDefault="004F2A10" w:rsidP="004F2A10">
      <w:pPr>
        <w:rPr>
          <w:rFonts w:ascii="Arial" w:hAnsi="Arial" w:cs="Arial"/>
          <w:lang w:val="en-US"/>
        </w:rPr>
      </w:pPr>
    </w:p>
    <w:p w14:paraId="13262CD4" w14:textId="77777777" w:rsidR="004F2A10" w:rsidRDefault="004F2A10" w:rsidP="004F2A10">
      <w:pPr>
        <w:rPr>
          <w:rFonts w:ascii="Arial" w:hAnsi="Arial" w:cs="Arial"/>
          <w:lang w:val="en-US"/>
        </w:rPr>
      </w:pPr>
      <w:r>
        <w:rPr>
          <w:rFonts w:ascii="Arial" w:hAnsi="Arial" w:cs="Arial"/>
          <w:lang w:val="en-US"/>
        </w:rPr>
        <w:t xml:space="preserve">It is important that every member of the practice team should have training in the use of </w:t>
      </w:r>
      <w:proofErr w:type="spellStart"/>
      <w:r>
        <w:rPr>
          <w:rFonts w:ascii="Arial" w:hAnsi="Arial" w:cs="Arial"/>
          <w:lang w:val="en-US"/>
        </w:rPr>
        <w:t>SystmOne</w:t>
      </w:r>
      <w:proofErr w:type="spellEnd"/>
      <w:r>
        <w:rPr>
          <w:rFonts w:ascii="Arial" w:hAnsi="Arial" w:cs="Arial"/>
          <w:lang w:val="en-US"/>
        </w:rPr>
        <w:t xml:space="preserve"> that is commensurate with his or her role. Spring House </w:t>
      </w:r>
      <w:r w:rsidR="002045FB">
        <w:rPr>
          <w:rFonts w:ascii="Arial" w:hAnsi="Arial" w:cs="Arial"/>
          <w:lang w:val="en-US"/>
        </w:rPr>
        <w:t>has</w:t>
      </w:r>
      <w:r>
        <w:rPr>
          <w:rFonts w:ascii="Arial" w:hAnsi="Arial" w:cs="Arial"/>
          <w:lang w:val="en-US"/>
        </w:rPr>
        <w:t xml:space="preserve"> clear policies supported by system-specific training for those users whose roles or responsibilities involve entering information relating </w:t>
      </w:r>
      <w:proofErr w:type="gramStart"/>
      <w:r>
        <w:rPr>
          <w:rFonts w:ascii="Arial" w:hAnsi="Arial" w:cs="Arial"/>
          <w:lang w:val="en-US"/>
        </w:rPr>
        <w:t>to;</w:t>
      </w:r>
      <w:proofErr w:type="gramEnd"/>
    </w:p>
    <w:p w14:paraId="3A9273AB" w14:textId="77777777" w:rsidR="004F2A10" w:rsidRDefault="004F2A10" w:rsidP="004F2A10">
      <w:pPr>
        <w:pStyle w:val="ListParagraph"/>
        <w:numPr>
          <w:ilvl w:val="0"/>
          <w:numId w:val="22"/>
        </w:numPr>
        <w:rPr>
          <w:rFonts w:ascii="Arial" w:hAnsi="Arial" w:cs="Arial"/>
          <w:lang w:val="en-US"/>
        </w:rPr>
      </w:pPr>
      <w:r>
        <w:rPr>
          <w:rFonts w:ascii="Arial" w:hAnsi="Arial" w:cs="Arial"/>
          <w:lang w:val="en-US"/>
        </w:rPr>
        <w:t>Identifying patients/registration</w:t>
      </w:r>
    </w:p>
    <w:p w14:paraId="1F6C38DF" w14:textId="77777777" w:rsidR="004F2A10" w:rsidRPr="004F2A10" w:rsidRDefault="004F2A10" w:rsidP="004F2A10">
      <w:pPr>
        <w:pStyle w:val="ListParagraph"/>
        <w:numPr>
          <w:ilvl w:val="0"/>
          <w:numId w:val="22"/>
        </w:numPr>
        <w:rPr>
          <w:rFonts w:ascii="Arial" w:hAnsi="Arial" w:cs="Arial"/>
          <w:lang w:val="en-US"/>
        </w:rPr>
      </w:pPr>
      <w:r>
        <w:rPr>
          <w:rFonts w:ascii="Arial" w:hAnsi="Arial" w:cs="Arial"/>
          <w:lang w:val="en-US"/>
        </w:rPr>
        <w:t>Consultations to include medications, prescribing, problem orientation, searches, summaries, file attachments and allergies.</w:t>
      </w:r>
    </w:p>
    <w:p w14:paraId="15CE7D02" w14:textId="77777777" w:rsidR="00E11A1F" w:rsidRPr="00F56DB4" w:rsidRDefault="00E11A1F" w:rsidP="009D5CCB">
      <w:pPr>
        <w:rPr>
          <w:rFonts w:ascii="Arial" w:hAnsi="Arial" w:cs="Arial"/>
        </w:rPr>
      </w:pPr>
    </w:p>
    <w:p w14:paraId="2D9E7FD5" w14:textId="77777777" w:rsidR="00B673A7" w:rsidRPr="00F56DB4" w:rsidRDefault="00B673A7" w:rsidP="009D5CCB">
      <w:pPr>
        <w:rPr>
          <w:rFonts w:ascii="Arial" w:hAnsi="Arial" w:cs="Arial"/>
          <w:u w:val="single"/>
        </w:rPr>
      </w:pPr>
      <w:r w:rsidRPr="00F56DB4">
        <w:rPr>
          <w:rFonts w:ascii="Arial" w:hAnsi="Arial" w:cs="Arial"/>
          <w:u w:val="single"/>
        </w:rPr>
        <w:t>Data quality and shared records including SAR’s</w:t>
      </w:r>
    </w:p>
    <w:p w14:paraId="349ADA82" w14:textId="77777777" w:rsidR="00B673A7" w:rsidRPr="00F56DB4" w:rsidRDefault="00B673A7" w:rsidP="009D5CCB">
      <w:pPr>
        <w:rPr>
          <w:rFonts w:ascii="Arial" w:hAnsi="Arial" w:cs="Arial"/>
          <w:u w:val="single"/>
        </w:rPr>
      </w:pPr>
    </w:p>
    <w:p w14:paraId="33BD75AF" w14:textId="77777777" w:rsidR="00B673A7" w:rsidRPr="00F56DB4" w:rsidRDefault="00B673A7" w:rsidP="009D5CCB">
      <w:pPr>
        <w:rPr>
          <w:rFonts w:ascii="Arial" w:hAnsi="Arial" w:cs="Arial"/>
        </w:rPr>
      </w:pPr>
      <w:r w:rsidRPr="00F56DB4">
        <w:rPr>
          <w:rFonts w:ascii="Arial" w:hAnsi="Arial" w:cs="Arial"/>
        </w:rPr>
        <w:t>An independent study by the University College London was conducted in 2008 and this emphasised the importance of clearly understanding the scope and purpose for which records are to be shared.</w:t>
      </w:r>
    </w:p>
    <w:p w14:paraId="065886DB" w14:textId="77777777" w:rsidR="00B673A7" w:rsidRPr="00F56DB4" w:rsidRDefault="00B673A7" w:rsidP="009D5CCB">
      <w:pPr>
        <w:rPr>
          <w:rFonts w:ascii="Arial" w:hAnsi="Arial" w:cs="Arial"/>
        </w:rPr>
      </w:pPr>
    </w:p>
    <w:p w14:paraId="0D3A2F97" w14:textId="77777777" w:rsidR="00B673A7" w:rsidRPr="00F56DB4" w:rsidRDefault="00B673A7" w:rsidP="009D5CCB">
      <w:pPr>
        <w:rPr>
          <w:rFonts w:ascii="Arial" w:hAnsi="Arial" w:cs="Arial"/>
        </w:rPr>
      </w:pPr>
      <w:r w:rsidRPr="00F56DB4">
        <w:rPr>
          <w:rFonts w:ascii="Arial" w:hAnsi="Arial" w:cs="Arial"/>
        </w:rPr>
        <w:t xml:space="preserve">The implications of poor records due to be shared could result in the possibility that such shared systems might therefore have a low uptake.  </w:t>
      </w:r>
    </w:p>
    <w:p w14:paraId="0C4077E5" w14:textId="77777777" w:rsidR="00B673A7" w:rsidRPr="00F56DB4" w:rsidRDefault="00B673A7" w:rsidP="009D5CCB">
      <w:pPr>
        <w:rPr>
          <w:rFonts w:ascii="Arial" w:hAnsi="Arial" w:cs="Arial"/>
        </w:rPr>
      </w:pPr>
    </w:p>
    <w:p w14:paraId="20443CF9" w14:textId="77777777" w:rsidR="00B673A7" w:rsidRPr="00F56DB4" w:rsidRDefault="00B673A7" w:rsidP="009D5CCB">
      <w:pPr>
        <w:rPr>
          <w:rFonts w:ascii="Arial" w:hAnsi="Arial" w:cs="Arial"/>
        </w:rPr>
      </w:pPr>
      <w:r w:rsidRPr="00F56DB4">
        <w:rPr>
          <w:rFonts w:ascii="Arial" w:hAnsi="Arial" w:cs="Arial"/>
        </w:rPr>
        <w:t xml:space="preserve">SAR’s have been recognised to be one of the </w:t>
      </w:r>
      <w:proofErr w:type="gramStart"/>
      <w:r w:rsidRPr="00F56DB4">
        <w:rPr>
          <w:rFonts w:ascii="Arial" w:hAnsi="Arial" w:cs="Arial"/>
        </w:rPr>
        <w:t>high risk</w:t>
      </w:r>
      <w:proofErr w:type="gramEnd"/>
      <w:r w:rsidRPr="00F56DB4">
        <w:rPr>
          <w:rFonts w:ascii="Arial" w:hAnsi="Arial" w:cs="Arial"/>
        </w:rPr>
        <w:t xml:space="preserve"> areas for Spring House Medical Centre as patients records are being shared with third parties.  Staff training and understanding of the process for consent, is vital.</w:t>
      </w:r>
    </w:p>
    <w:p w14:paraId="74E3D972" w14:textId="77777777" w:rsidR="00B673A7" w:rsidRDefault="00B673A7" w:rsidP="009D5CCB">
      <w:pPr>
        <w:rPr>
          <w:u w:val="single"/>
        </w:rPr>
      </w:pPr>
    </w:p>
    <w:p w14:paraId="6419E512" w14:textId="77777777" w:rsidR="009A1CC2" w:rsidRDefault="009A1CC2" w:rsidP="009D5CCB">
      <w:pPr>
        <w:rPr>
          <w:rFonts w:ascii="Arial" w:hAnsi="Arial" w:cs="Arial"/>
          <w:sz w:val="24"/>
          <w:szCs w:val="24"/>
        </w:rPr>
      </w:pPr>
      <w:r>
        <w:rPr>
          <w:rFonts w:ascii="Arial" w:hAnsi="Arial" w:cs="Arial"/>
          <w:b/>
          <w:sz w:val="24"/>
          <w:szCs w:val="24"/>
          <w:u w:val="single"/>
        </w:rPr>
        <w:t>3.  Handling incidents</w:t>
      </w:r>
    </w:p>
    <w:p w14:paraId="5075CAB7" w14:textId="77777777" w:rsidR="009A1CC2" w:rsidRDefault="009A1CC2" w:rsidP="009D5CCB">
      <w:pPr>
        <w:rPr>
          <w:rFonts w:ascii="Arial" w:hAnsi="Arial" w:cs="Arial"/>
          <w:sz w:val="24"/>
          <w:szCs w:val="24"/>
        </w:rPr>
      </w:pPr>
    </w:p>
    <w:p w14:paraId="51EEACE4" w14:textId="77777777" w:rsidR="009A1CC2" w:rsidRDefault="009A1CC2" w:rsidP="009D5CCB">
      <w:pPr>
        <w:rPr>
          <w:rFonts w:ascii="Arial" w:hAnsi="Arial" w:cs="Arial"/>
        </w:rPr>
      </w:pPr>
      <w:r>
        <w:rPr>
          <w:rFonts w:ascii="Arial" w:hAnsi="Arial" w:cs="Arial"/>
        </w:rPr>
        <w:t xml:space="preserve">Spring House do have procedures in place for handling any incidents relating to their data.  </w:t>
      </w:r>
    </w:p>
    <w:p w14:paraId="4C6B7B92" w14:textId="77777777" w:rsidR="009A1CC2" w:rsidRDefault="009A1CC2" w:rsidP="009D5CCB">
      <w:pPr>
        <w:rPr>
          <w:rFonts w:ascii="Arial" w:hAnsi="Arial" w:cs="Arial"/>
        </w:rPr>
      </w:pPr>
    </w:p>
    <w:p w14:paraId="52707A96" w14:textId="77777777" w:rsidR="009A1CC2" w:rsidRDefault="009A1CC2" w:rsidP="009D5CCB">
      <w:pPr>
        <w:rPr>
          <w:rFonts w:ascii="Arial" w:hAnsi="Arial" w:cs="Arial"/>
        </w:rPr>
      </w:pPr>
      <w:r>
        <w:rPr>
          <w:rFonts w:ascii="Arial" w:hAnsi="Arial" w:cs="Arial"/>
        </w:rPr>
        <w:t xml:space="preserve">A significant events form is completed and discussed with the DPO and Caldicott Guardian at the time of any incident.  It is then discussed in detail at the following </w:t>
      </w:r>
      <w:r>
        <w:rPr>
          <w:rFonts w:ascii="Arial" w:hAnsi="Arial" w:cs="Arial"/>
        </w:rPr>
        <w:lastRenderedPageBreak/>
        <w:t>Clinical meeting and any learning points are then actioned and new procedures, recorded and implemented where necessary.</w:t>
      </w:r>
    </w:p>
    <w:p w14:paraId="401BB192" w14:textId="77777777" w:rsidR="009A1CC2" w:rsidRDefault="009A1CC2" w:rsidP="009D5CCB">
      <w:pPr>
        <w:rPr>
          <w:rFonts w:ascii="Arial" w:hAnsi="Arial" w:cs="Arial"/>
        </w:rPr>
      </w:pPr>
    </w:p>
    <w:p w14:paraId="01780928" w14:textId="77777777" w:rsidR="009A1CC2" w:rsidRDefault="009A1CC2" w:rsidP="009D5CCB">
      <w:pPr>
        <w:rPr>
          <w:rFonts w:ascii="Arial" w:hAnsi="Arial" w:cs="Arial"/>
        </w:rPr>
      </w:pPr>
      <w:r>
        <w:rPr>
          <w:rFonts w:ascii="Arial" w:hAnsi="Arial" w:cs="Arial"/>
        </w:rPr>
        <w:t>The Caldicott Guardian and DPO for Spring House review all data quality incidents regularly and subsequently provided additional guidance on any specific incidents where appropriate.</w:t>
      </w:r>
    </w:p>
    <w:p w14:paraId="7503F235" w14:textId="77777777" w:rsidR="009A1CC2" w:rsidRDefault="009A1CC2" w:rsidP="009D5CCB">
      <w:pPr>
        <w:rPr>
          <w:rFonts w:ascii="Arial" w:hAnsi="Arial" w:cs="Arial"/>
        </w:rPr>
      </w:pPr>
    </w:p>
    <w:p w14:paraId="336FE1AD" w14:textId="77777777" w:rsidR="00E11A1F" w:rsidRDefault="009A1CC2" w:rsidP="009D5CCB">
      <w:pPr>
        <w:rPr>
          <w:rFonts w:ascii="Arial" w:hAnsi="Arial" w:cs="Arial"/>
          <w:b/>
          <w:sz w:val="24"/>
          <w:szCs w:val="24"/>
          <w:u w:val="single"/>
        </w:rPr>
      </w:pPr>
      <w:r>
        <w:rPr>
          <w:rFonts w:ascii="Arial" w:hAnsi="Arial" w:cs="Arial"/>
          <w:b/>
          <w:sz w:val="24"/>
          <w:szCs w:val="24"/>
          <w:u w:val="single"/>
        </w:rPr>
        <w:t>4</w:t>
      </w:r>
      <w:r w:rsidR="00F56DB4" w:rsidRPr="00F56DB4">
        <w:rPr>
          <w:rFonts w:ascii="Arial" w:hAnsi="Arial" w:cs="Arial"/>
          <w:b/>
          <w:sz w:val="24"/>
          <w:szCs w:val="24"/>
          <w:u w:val="single"/>
        </w:rPr>
        <w:t>.  Disposal of data</w:t>
      </w:r>
    </w:p>
    <w:p w14:paraId="663189FB" w14:textId="77777777" w:rsidR="00F56DB4" w:rsidRDefault="00F56DB4" w:rsidP="009D5CCB">
      <w:pPr>
        <w:rPr>
          <w:rFonts w:ascii="Arial" w:hAnsi="Arial" w:cs="Arial"/>
          <w:b/>
          <w:sz w:val="24"/>
          <w:szCs w:val="24"/>
          <w:u w:val="single"/>
        </w:rPr>
      </w:pPr>
    </w:p>
    <w:p w14:paraId="15873DC0" w14:textId="77777777" w:rsidR="00F56DB4" w:rsidRDefault="00F56DB4" w:rsidP="009D5CCB">
      <w:pPr>
        <w:rPr>
          <w:rFonts w:ascii="Arial" w:hAnsi="Arial" w:cs="Arial"/>
        </w:rPr>
      </w:pPr>
      <w:r>
        <w:rPr>
          <w:rFonts w:ascii="Arial" w:hAnsi="Arial" w:cs="Arial"/>
        </w:rPr>
        <w:t xml:space="preserve">Arguably the biggest concern from a data security and protection </w:t>
      </w:r>
      <w:proofErr w:type="gramStart"/>
      <w:r>
        <w:rPr>
          <w:rFonts w:ascii="Arial" w:hAnsi="Arial" w:cs="Arial"/>
        </w:rPr>
        <w:t xml:space="preserve">view </w:t>
      </w:r>
      <w:r w:rsidR="002045FB">
        <w:rPr>
          <w:rFonts w:ascii="Arial" w:hAnsi="Arial" w:cs="Arial"/>
        </w:rPr>
        <w:t>point</w:t>
      </w:r>
      <w:proofErr w:type="gramEnd"/>
      <w:r>
        <w:rPr>
          <w:rFonts w:ascii="Arial" w:hAnsi="Arial" w:cs="Arial"/>
        </w:rPr>
        <w:t xml:space="preserve"> is towards the end of the lifecycle.  There are plenty of </w:t>
      </w:r>
      <w:proofErr w:type="gramStart"/>
      <w:r>
        <w:rPr>
          <w:rFonts w:ascii="Arial" w:hAnsi="Arial" w:cs="Arial"/>
        </w:rPr>
        <w:t>high profile</w:t>
      </w:r>
      <w:proofErr w:type="gramEnd"/>
      <w:r>
        <w:rPr>
          <w:rFonts w:ascii="Arial" w:hAnsi="Arial" w:cs="Arial"/>
        </w:rPr>
        <w:t xml:space="preserve"> cases</w:t>
      </w:r>
      <w:r w:rsidR="009A1CC2">
        <w:rPr>
          <w:rFonts w:ascii="Arial" w:hAnsi="Arial" w:cs="Arial"/>
        </w:rPr>
        <w:t xml:space="preserve"> where records have been inappropriately disposed of, leading to data breaches or alternatively, disposed of earlier than they should have been.</w:t>
      </w:r>
    </w:p>
    <w:p w14:paraId="0058A0E2" w14:textId="77777777" w:rsidR="009A1CC2" w:rsidRDefault="009A1CC2" w:rsidP="009D5CCB">
      <w:pPr>
        <w:rPr>
          <w:rFonts w:ascii="Arial" w:hAnsi="Arial" w:cs="Arial"/>
        </w:rPr>
      </w:pPr>
    </w:p>
    <w:p w14:paraId="63209F11" w14:textId="77777777" w:rsidR="009A1CC2" w:rsidRDefault="009A1CC2" w:rsidP="009D5CCB">
      <w:pPr>
        <w:rPr>
          <w:rFonts w:ascii="Arial" w:hAnsi="Arial" w:cs="Arial"/>
        </w:rPr>
      </w:pPr>
      <w:r>
        <w:rPr>
          <w:rFonts w:ascii="Arial" w:hAnsi="Arial" w:cs="Arial"/>
        </w:rPr>
        <w:t>Spring House have a list of retention periods for personnel data.</w:t>
      </w:r>
    </w:p>
    <w:p w14:paraId="75834C61" w14:textId="77777777" w:rsidR="009A1CC2" w:rsidRDefault="009A1CC2" w:rsidP="009D5CCB">
      <w:pPr>
        <w:rPr>
          <w:rFonts w:ascii="Arial" w:hAnsi="Arial" w:cs="Arial"/>
        </w:rPr>
      </w:pPr>
    </w:p>
    <w:p w14:paraId="49162178" w14:textId="77777777" w:rsidR="009A1CC2" w:rsidRDefault="009A1CC2" w:rsidP="009D5CCB">
      <w:pPr>
        <w:rPr>
          <w:rFonts w:ascii="Arial" w:hAnsi="Arial" w:cs="Arial"/>
        </w:rPr>
      </w:pPr>
      <w:r>
        <w:rPr>
          <w:rFonts w:ascii="Arial" w:hAnsi="Arial" w:cs="Arial"/>
        </w:rPr>
        <w:t>Spring House also have a contract with Shred-it to dispose of our confidential documents appropriately.</w:t>
      </w:r>
    </w:p>
    <w:p w14:paraId="710ED8B9" w14:textId="77777777" w:rsidR="009A1CC2" w:rsidRDefault="009A1CC2" w:rsidP="009D5CCB">
      <w:pPr>
        <w:rPr>
          <w:rFonts w:ascii="Arial" w:hAnsi="Arial" w:cs="Arial"/>
        </w:rPr>
      </w:pPr>
    </w:p>
    <w:p w14:paraId="619D3322" w14:textId="77777777" w:rsidR="00F56DB4" w:rsidRDefault="009A1CC2" w:rsidP="009D5CCB">
      <w:pPr>
        <w:rPr>
          <w:rFonts w:ascii="Arial" w:hAnsi="Arial" w:cs="Arial"/>
        </w:rPr>
      </w:pPr>
      <w:r>
        <w:rPr>
          <w:rFonts w:ascii="Arial" w:hAnsi="Arial" w:cs="Arial"/>
        </w:rPr>
        <w:t>Shred it provide certificates of destruction on completion.  The Caldicott Guardian or Data Protection Officer for Spring House will also audit this process periodically.</w:t>
      </w:r>
    </w:p>
    <w:p w14:paraId="66BF77FD" w14:textId="77777777" w:rsidR="009A1CC2" w:rsidRDefault="009A1CC2" w:rsidP="009D5CCB">
      <w:pPr>
        <w:rPr>
          <w:rFonts w:ascii="Arial" w:hAnsi="Arial" w:cs="Arial"/>
        </w:rPr>
      </w:pPr>
    </w:p>
    <w:p w14:paraId="5A6B208A" w14:textId="77777777" w:rsidR="009A1CC2" w:rsidRDefault="009A1CC2" w:rsidP="009D5CCB">
      <w:pPr>
        <w:rPr>
          <w:rFonts w:ascii="Arial" w:hAnsi="Arial" w:cs="Arial"/>
        </w:rPr>
      </w:pPr>
      <w:r>
        <w:rPr>
          <w:rFonts w:ascii="Arial" w:hAnsi="Arial" w:cs="Arial"/>
        </w:rPr>
        <w:t xml:space="preserve">The type of items that should be included in this audit </w:t>
      </w:r>
      <w:proofErr w:type="gramStart"/>
      <w:r>
        <w:rPr>
          <w:rFonts w:ascii="Arial" w:hAnsi="Arial" w:cs="Arial"/>
        </w:rPr>
        <w:t>are;</w:t>
      </w:r>
      <w:proofErr w:type="gramEnd"/>
    </w:p>
    <w:p w14:paraId="5ACC4318" w14:textId="77777777" w:rsidR="009A1CC2" w:rsidRPr="009A1CC2" w:rsidRDefault="002045FB" w:rsidP="009A1CC2">
      <w:pPr>
        <w:pStyle w:val="ListParagraph"/>
        <w:numPr>
          <w:ilvl w:val="0"/>
          <w:numId w:val="23"/>
        </w:numPr>
        <w:rPr>
          <w:rFonts w:ascii="Arial" w:hAnsi="Arial" w:cs="Arial"/>
          <w:b/>
          <w:u w:val="single"/>
        </w:rPr>
      </w:pPr>
      <w:r w:rsidRPr="009A1CC2">
        <w:rPr>
          <w:rFonts w:ascii="Arial" w:hAnsi="Arial" w:cs="Arial"/>
        </w:rPr>
        <w:t>onsite</w:t>
      </w:r>
      <w:r w:rsidR="009A1CC2">
        <w:rPr>
          <w:rFonts w:ascii="Arial" w:hAnsi="Arial" w:cs="Arial"/>
        </w:rPr>
        <w:t xml:space="preserve"> inspection of the contractor disposal site, ensuring sufficient physical segregation of different customer disposal items where necessary.</w:t>
      </w:r>
    </w:p>
    <w:p w14:paraId="6936DE50" w14:textId="77777777" w:rsidR="009A1CC2" w:rsidRPr="009A1CC2" w:rsidRDefault="009A1CC2" w:rsidP="009A1CC2">
      <w:pPr>
        <w:pStyle w:val="ListParagraph"/>
        <w:numPr>
          <w:ilvl w:val="0"/>
          <w:numId w:val="23"/>
        </w:numPr>
        <w:rPr>
          <w:rFonts w:ascii="Arial" w:hAnsi="Arial" w:cs="Arial"/>
          <w:b/>
          <w:u w:val="single"/>
        </w:rPr>
      </w:pPr>
      <w:r>
        <w:rPr>
          <w:rFonts w:ascii="Arial" w:hAnsi="Arial" w:cs="Arial"/>
        </w:rPr>
        <w:t>If the items are to be recycled, examining a finalised refurbished asset for any data remnants.</w:t>
      </w:r>
    </w:p>
    <w:p w14:paraId="78FB80CB" w14:textId="77777777" w:rsidR="009A1CC2" w:rsidRPr="009A1CC2" w:rsidRDefault="009A1CC2" w:rsidP="009A1CC2">
      <w:pPr>
        <w:pStyle w:val="ListParagraph"/>
        <w:numPr>
          <w:ilvl w:val="0"/>
          <w:numId w:val="23"/>
        </w:numPr>
        <w:rPr>
          <w:rFonts w:ascii="Arial" w:hAnsi="Arial" w:cs="Arial"/>
          <w:b/>
          <w:u w:val="single"/>
        </w:rPr>
      </w:pPr>
      <w:r>
        <w:rPr>
          <w:rFonts w:ascii="Arial" w:hAnsi="Arial" w:cs="Arial"/>
        </w:rPr>
        <w:t>Verifying the employees carrying out the shredding on site and ensuring that due diligence has taken place with the company.</w:t>
      </w:r>
    </w:p>
    <w:p w14:paraId="6388F4DD" w14:textId="77777777" w:rsidR="009A1CC2" w:rsidRPr="009A1CC2" w:rsidRDefault="009A1CC2" w:rsidP="009A1CC2">
      <w:pPr>
        <w:pStyle w:val="ListParagraph"/>
        <w:rPr>
          <w:rFonts w:ascii="Arial" w:hAnsi="Arial" w:cs="Arial"/>
          <w:b/>
          <w:u w:val="single"/>
        </w:rPr>
      </w:pPr>
    </w:p>
    <w:p w14:paraId="1826ABB6" w14:textId="77777777" w:rsidR="009A1CC2" w:rsidRDefault="009A1CC2" w:rsidP="009A1CC2">
      <w:pPr>
        <w:rPr>
          <w:rFonts w:ascii="Arial" w:hAnsi="Arial" w:cs="Arial"/>
          <w:b/>
          <w:sz w:val="24"/>
          <w:szCs w:val="24"/>
          <w:u w:val="single"/>
        </w:rPr>
      </w:pPr>
      <w:r>
        <w:rPr>
          <w:rFonts w:ascii="Arial" w:hAnsi="Arial" w:cs="Arial"/>
          <w:b/>
          <w:sz w:val="24"/>
          <w:szCs w:val="24"/>
          <w:u w:val="single"/>
        </w:rPr>
        <w:t>5.  Conclusion</w:t>
      </w:r>
    </w:p>
    <w:p w14:paraId="1E962E66" w14:textId="77777777" w:rsidR="009A1CC2" w:rsidRDefault="009A1CC2" w:rsidP="009A1CC2">
      <w:pPr>
        <w:rPr>
          <w:rFonts w:ascii="Arial" w:hAnsi="Arial" w:cs="Arial"/>
          <w:b/>
          <w:sz w:val="24"/>
          <w:szCs w:val="24"/>
          <w:u w:val="single"/>
        </w:rPr>
      </w:pPr>
    </w:p>
    <w:p w14:paraId="027ECB43" w14:textId="77777777" w:rsidR="009A1CC2" w:rsidRDefault="009A1CC2" w:rsidP="009A1CC2">
      <w:pPr>
        <w:rPr>
          <w:rFonts w:ascii="Arial" w:hAnsi="Arial" w:cs="Arial"/>
        </w:rPr>
      </w:pPr>
      <w:r>
        <w:rPr>
          <w:rFonts w:ascii="Arial" w:hAnsi="Arial" w:cs="Arial"/>
        </w:rPr>
        <w:t>It is essential to understand the various purposes for which those records will be used together with the factors that contribute to make the records fit for purpose.</w:t>
      </w:r>
    </w:p>
    <w:p w14:paraId="55487266" w14:textId="77777777" w:rsidR="009A1CC2" w:rsidRDefault="009A1CC2" w:rsidP="009A1CC2">
      <w:pPr>
        <w:rPr>
          <w:rFonts w:ascii="Arial" w:hAnsi="Arial" w:cs="Arial"/>
        </w:rPr>
      </w:pPr>
    </w:p>
    <w:p w14:paraId="5759A193" w14:textId="77777777" w:rsidR="009A1CC2" w:rsidRDefault="009A1CC2" w:rsidP="009A1CC2">
      <w:pPr>
        <w:rPr>
          <w:rFonts w:ascii="Arial" w:hAnsi="Arial" w:cs="Arial"/>
        </w:rPr>
      </w:pPr>
      <w:r>
        <w:rPr>
          <w:rFonts w:ascii="Arial" w:hAnsi="Arial" w:cs="Arial"/>
        </w:rPr>
        <w:t xml:space="preserve">As well as these records, it is the care and skill of the record keeper and the capabilities of the </w:t>
      </w:r>
      <w:proofErr w:type="gramStart"/>
      <w:r>
        <w:rPr>
          <w:rFonts w:ascii="Arial" w:hAnsi="Arial" w:cs="Arial"/>
        </w:rPr>
        <w:t>particular clinical</w:t>
      </w:r>
      <w:proofErr w:type="gramEnd"/>
      <w:r>
        <w:rPr>
          <w:rFonts w:ascii="Arial" w:hAnsi="Arial" w:cs="Arial"/>
        </w:rPr>
        <w:t xml:space="preserve"> system being used, that contribute to the quality of the record.</w:t>
      </w:r>
    </w:p>
    <w:p w14:paraId="2498722D" w14:textId="77777777" w:rsidR="009A1CC2" w:rsidRDefault="009A1CC2" w:rsidP="009A1CC2">
      <w:pPr>
        <w:rPr>
          <w:rFonts w:ascii="Arial" w:hAnsi="Arial" w:cs="Arial"/>
        </w:rPr>
      </w:pPr>
    </w:p>
    <w:p w14:paraId="0760DFCC" w14:textId="77777777" w:rsidR="009A1CC2" w:rsidRDefault="009A1CC2" w:rsidP="009A1CC2">
      <w:pPr>
        <w:rPr>
          <w:rFonts w:ascii="Arial" w:hAnsi="Arial" w:cs="Arial"/>
        </w:rPr>
      </w:pPr>
      <w:r>
        <w:rPr>
          <w:rFonts w:ascii="Arial" w:hAnsi="Arial" w:cs="Arial"/>
        </w:rPr>
        <w:t>Record keeping user training should be designed to make the best of the system being used and it is essential to understand that assuring and maintaining data and record quality is an on-going process, requiring active audit and intervention, supported by an ongoing education and training strategy</w:t>
      </w:r>
    </w:p>
    <w:p w14:paraId="2A765879" w14:textId="77777777" w:rsidR="009A1CC2" w:rsidRDefault="009A1CC2" w:rsidP="009A1CC2">
      <w:pPr>
        <w:rPr>
          <w:rFonts w:ascii="Arial" w:hAnsi="Arial" w:cs="Arial"/>
        </w:rPr>
      </w:pPr>
    </w:p>
    <w:p w14:paraId="192CD8C0" w14:textId="77777777" w:rsidR="009A1CC2" w:rsidRPr="009A1CC2" w:rsidRDefault="009A1CC2" w:rsidP="009A1CC2">
      <w:pPr>
        <w:rPr>
          <w:rFonts w:ascii="Arial" w:hAnsi="Arial" w:cs="Arial"/>
        </w:rPr>
      </w:pPr>
      <w:r>
        <w:rPr>
          <w:rFonts w:ascii="Arial" w:hAnsi="Arial" w:cs="Arial"/>
        </w:rPr>
        <w:t>Leadership and teamwork are both essential pre-requisites for building</w:t>
      </w:r>
      <w:r w:rsidR="00BC7A38">
        <w:rPr>
          <w:rFonts w:ascii="Arial" w:hAnsi="Arial" w:cs="Arial"/>
        </w:rPr>
        <w:t xml:space="preserve"> high-quality patient records.  Spring House tries to create an environment where they continually strive to improve their data quality.</w:t>
      </w:r>
    </w:p>
    <w:p w14:paraId="6883F977" w14:textId="77777777" w:rsidR="00E11A1F" w:rsidRDefault="00E11A1F" w:rsidP="009D5CCB"/>
    <w:sectPr w:rsidR="00E11A1F" w:rsidSect="00D1342A">
      <w:headerReference w:type="default" r:id="rId8"/>
      <w:footerReference w:type="default" r:id="rId9"/>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9F7C" w14:textId="77777777" w:rsidR="00075672" w:rsidRDefault="00075672" w:rsidP="00D85E4D">
      <w:r>
        <w:separator/>
      </w:r>
    </w:p>
  </w:endnote>
  <w:endnote w:type="continuationSeparator" w:id="0">
    <w:p w14:paraId="3A369499" w14:textId="77777777" w:rsidR="00075672" w:rsidRDefault="0007567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A444" w14:textId="77777777" w:rsidR="002045FB" w:rsidRDefault="002045FB">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Author: Corinne Nightingale with reference to </w:t>
    </w:r>
    <w:proofErr w:type="gramStart"/>
    <w:r>
      <w:rPr>
        <w:rFonts w:asciiTheme="majorHAnsi" w:eastAsiaTheme="majorEastAsia" w:hAnsiTheme="majorHAnsi" w:cstheme="majorBidi"/>
      </w:rPr>
      <w:t>The</w:t>
    </w:r>
    <w:proofErr w:type="gramEnd"/>
    <w:r>
      <w:rPr>
        <w:rFonts w:asciiTheme="majorHAnsi" w:eastAsiaTheme="majorEastAsia" w:hAnsiTheme="majorHAnsi" w:cstheme="majorBidi"/>
      </w:rPr>
      <w:t xml:space="preserve"> good practice guidelines for GP electronic patient records v4 2011, Data Security Standards 1 Personal confidential data and Data Quality Guidance for providers and commissioners</w:t>
    </w:r>
  </w:p>
  <w:p w14:paraId="0F97757C" w14:textId="5C164560" w:rsidR="002045FB" w:rsidRDefault="00ED74E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Date </w:t>
    </w:r>
    <w:r w:rsidR="00FC5E59">
      <w:rPr>
        <w:rFonts w:asciiTheme="majorHAnsi" w:eastAsiaTheme="majorEastAsia" w:hAnsiTheme="majorHAnsi" w:cstheme="majorBidi"/>
      </w:rPr>
      <w:t>8</w:t>
    </w:r>
    <w:r w:rsidR="00FC5E59" w:rsidRPr="00FC5E59">
      <w:rPr>
        <w:rFonts w:asciiTheme="majorHAnsi" w:eastAsiaTheme="majorEastAsia" w:hAnsiTheme="majorHAnsi" w:cstheme="majorBidi"/>
        <w:vertAlign w:val="superscript"/>
      </w:rPr>
      <w:t>th</w:t>
    </w:r>
    <w:r w:rsidR="00FC5E59">
      <w:rPr>
        <w:rFonts w:asciiTheme="majorHAnsi" w:eastAsiaTheme="majorEastAsia" w:hAnsiTheme="majorHAnsi" w:cstheme="majorBidi"/>
      </w:rPr>
      <w:t xml:space="preserve"> January 2024</w:t>
    </w:r>
  </w:p>
  <w:p w14:paraId="4082D30A" w14:textId="06262192" w:rsidR="002045FB" w:rsidRDefault="00E2596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Review Date January </w:t>
    </w:r>
    <w:r w:rsidR="00771909">
      <w:rPr>
        <w:rFonts w:asciiTheme="majorHAnsi" w:eastAsiaTheme="majorEastAsia" w:hAnsiTheme="majorHAnsi" w:cstheme="majorBidi"/>
      </w:rPr>
      <w:t>202</w:t>
    </w:r>
    <w:r w:rsidR="00FC5E59">
      <w:rPr>
        <w:rFonts w:asciiTheme="majorHAnsi" w:eastAsiaTheme="majorEastAsia" w:hAnsiTheme="majorHAnsi" w:cstheme="majorBidi"/>
      </w:rPr>
      <w:t>5</w:t>
    </w:r>
    <w:r w:rsidR="002045FB">
      <w:rPr>
        <w:rFonts w:asciiTheme="majorHAnsi" w:eastAsiaTheme="majorEastAsia" w:hAnsiTheme="majorHAnsi" w:cstheme="majorBidi"/>
      </w:rPr>
      <w:ptab w:relativeTo="margin" w:alignment="right" w:leader="none"/>
    </w:r>
    <w:r w:rsidR="002045FB">
      <w:rPr>
        <w:rFonts w:asciiTheme="majorHAnsi" w:eastAsiaTheme="majorEastAsia" w:hAnsiTheme="majorHAnsi" w:cstheme="majorBidi"/>
      </w:rPr>
      <w:t xml:space="preserve">Page </w:t>
    </w:r>
    <w:r w:rsidR="002045FB">
      <w:rPr>
        <w:rFonts w:eastAsiaTheme="minorEastAsia"/>
      </w:rPr>
      <w:fldChar w:fldCharType="begin"/>
    </w:r>
    <w:r w:rsidR="002045FB">
      <w:instrText xml:space="preserve"> PAGE   \* MERGEFORMAT </w:instrText>
    </w:r>
    <w:r w:rsidR="002045FB">
      <w:rPr>
        <w:rFonts w:eastAsiaTheme="minorEastAsia"/>
      </w:rPr>
      <w:fldChar w:fldCharType="separate"/>
    </w:r>
    <w:r w:rsidRPr="00E2596D">
      <w:rPr>
        <w:rFonts w:asciiTheme="majorHAnsi" w:eastAsiaTheme="majorEastAsia" w:hAnsiTheme="majorHAnsi" w:cstheme="majorBidi"/>
        <w:noProof/>
      </w:rPr>
      <w:t>1</w:t>
    </w:r>
    <w:r w:rsidR="002045FB">
      <w:rPr>
        <w:rFonts w:asciiTheme="majorHAnsi" w:eastAsiaTheme="majorEastAsia" w:hAnsiTheme="majorHAnsi" w:cstheme="majorBidi"/>
        <w:noProof/>
      </w:rPr>
      <w:fldChar w:fldCharType="end"/>
    </w:r>
  </w:p>
  <w:p w14:paraId="75E6FAED" w14:textId="77777777" w:rsidR="00F072A1" w:rsidRPr="00A721EE" w:rsidRDefault="00F072A1" w:rsidP="00675084">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4185" w14:textId="77777777" w:rsidR="00075672" w:rsidRDefault="00075672" w:rsidP="00D85E4D">
      <w:r>
        <w:separator/>
      </w:r>
    </w:p>
  </w:footnote>
  <w:footnote w:type="continuationSeparator" w:id="0">
    <w:p w14:paraId="6ACEB809" w14:textId="77777777" w:rsidR="00075672" w:rsidRDefault="00075672"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8C39" w14:textId="77777777" w:rsidR="006A6890" w:rsidRDefault="006A6890">
    <w:pPr>
      <w:pStyle w:val="Header"/>
    </w:pPr>
    <w:r>
      <w:rPr>
        <w:noProof/>
        <w:lang w:eastAsia="en-GB"/>
      </w:rPr>
      <w:drawing>
        <wp:anchor distT="0" distB="0" distL="114300" distR="114300" simplePos="0" relativeHeight="251658240" behindDoc="1" locked="0" layoutInCell="1" allowOverlap="1" wp14:anchorId="3A009206" wp14:editId="42EEBBA2">
          <wp:simplePos x="0" y="0"/>
          <wp:positionH relativeFrom="column">
            <wp:posOffset>495300</wp:posOffset>
          </wp:positionH>
          <wp:positionV relativeFrom="paragraph">
            <wp:posOffset>-487680</wp:posOffset>
          </wp:positionV>
          <wp:extent cx="3257550" cy="923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060" cy="928608"/>
                  </a:xfrm>
                  <a:prstGeom prst="rect">
                    <a:avLst/>
                  </a:prstGeom>
                  <a:noFill/>
                </pic:spPr>
              </pic:pic>
            </a:graphicData>
          </a:graphic>
          <wp14:sizeRelH relativeFrom="page">
            <wp14:pctWidth>0</wp14:pctWidth>
          </wp14:sizeRelH>
          <wp14:sizeRelV relativeFrom="page">
            <wp14:pctHeight>0</wp14:pctHeight>
          </wp14:sizeRelV>
        </wp:anchor>
      </w:drawing>
    </w:r>
  </w:p>
  <w:p w14:paraId="350630D0" w14:textId="77777777" w:rsidR="00F072A1" w:rsidRDefault="006A6890" w:rsidP="006A6890">
    <w:pPr>
      <w:pStyle w:val="Header"/>
      <w:tabs>
        <w:tab w:val="clear" w:pos="4513"/>
        <w:tab w:val="clear" w:pos="9026"/>
        <w:tab w:val="left" w:pos="6825"/>
      </w:tabs>
    </w:pPr>
    <w:r>
      <w:tab/>
    </w:r>
  </w:p>
  <w:p w14:paraId="498B67B0" w14:textId="77777777" w:rsidR="006A6890" w:rsidRPr="00675084" w:rsidRDefault="006A6890" w:rsidP="006A6890">
    <w:pPr>
      <w:pStyle w:val="Header"/>
      <w:tabs>
        <w:tab w:val="clear" w:pos="4513"/>
        <w:tab w:val="clear" w:pos="9026"/>
        <w:tab w:val="left" w:pos="68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640"/>
    <w:multiLevelType w:val="hybridMultilevel"/>
    <w:tmpl w:val="049C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3496170"/>
    <w:multiLevelType w:val="hybridMultilevel"/>
    <w:tmpl w:val="C5664FD8"/>
    <w:lvl w:ilvl="0" w:tplc="794CD614">
      <w:start w:val="1"/>
      <w:numFmt w:val="bullet"/>
      <w:lvlText w:val="•"/>
      <w:lvlJc w:val="left"/>
      <w:pPr>
        <w:tabs>
          <w:tab w:val="num" w:pos="720"/>
        </w:tabs>
        <w:ind w:left="720" w:hanging="360"/>
      </w:pPr>
      <w:rPr>
        <w:rFonts w:ascii="Arial" w:hAnsi="Arial" w:hint="default"/>
      </w:rPr>
    </w:lvl>
    <w:lvl w:ilvl="1" w:tplc="607846BA">
      <w:start w:val="1"/>
      <w:numFmt w:val="bullet"/>
      <w:lvlText w:val="•"/>
      <w:lvlJc w:val="left"/>
      <w:pPr>
        <w:tabs>
          <w:tab w:val="num" w:pos="1440"/>
        </w:tabs>
        <w:ind w:left="1440" w:hanging="360"/>
      </w:pPr>
      <w:rPr>
        <w:rFonts w:ascii="Arial" w:hAnsi="Arial" w:hint="default"/>
      </w:rPr>
    </w:lvl>
    <w:lvl w:ilvl="2" w:tplc="D1FA23A2" w:tentative="1">
      <w:start w:val="1"/>
      <w:numFmt w:val="bullet"/>
      <w:lvlText w:val="•"/>
      <w:lvlJc w:val="left"/>
      <w:pPr>
        <w:tabs>
          <w:tab w:val="num" w:pos="2160"/>
        </w:tabs>
        <w:ind w:left="2160" w:hanging="360"/>
      </w:pPr>
      <w:rPr>
        <w:rFonts w:ascii="Arial" w:hAnsi="Arial" w:hint="default"/>
      </w:rPr>
    </w:lvl>
    <w:lvl w:ilvl="3" w:tplc="597658A0" w:tentative="1">
      <w:start w:val="1"/>
      <w:numFmt w:val="bullet"/>
      <w:lvlText w:val="•"/>
      <w:lvlJc w:val="left"/>
      <w:pPr>
        <w:tabs>
          <w:tab w:val="num" w:pos="2880"/>
        </w:tabs>
        <w:ind w:left="2880" w:hanging="360"/>
      </w:pPr>
      <w:rPr>
        <w:rFonts w:ascii="Arial" w:hAnsi="Arial" w:hint="default"/>
      </w:rPr>
    </w:lvl>
    <w:lvl w:ilvl="4" w:tplc="65306054" w:tentative="1">
      <w:start w:val="1"/>
      <w:numFmt w:val="bullet"/>
      <w:lvlText w:val="•"/>
      <w:lvlJc w:val="left"/>
      <w:pPr>
        <w:tabs>
          <w:tab w:val="num" w:pos="3600"/>
        </w:tabs>
        <w:ind w:left="3600" w:hanging="360"/>
      </w:pPr>
      <w:rPr>
        <w:rFonts w:ascii="Arial" w:hAnsi="Arial" w:hint="default"/>
      </w:rPr>
    </w:lvl>
    <w:lvl w:ilvl="5" w:tplc="07408A72" w:tentative="1">
      <w:start w:val="1"/>
      <w:numFmt w:val="bullet"/>
      <w:lvlText w:val="•"/>
      <w:lvlJc w:val="left"/>
      <w:pPr>
        <w:tabs>
          <w:tab w:val="num" w:pos="4320"/>
        </w:tabs>
        <w:ind w:left="4320" w:hanging="360"/>
      </w:pPr>
      <w:rPr>
        <w:rFonts w:ascii="Arial" w:hAnsi="Arial" w:hint="default"/>
      </w:rPr>
    </w:lvl>
    <w:lvl w:ilvl="6" w:tplc="C1128450" w:tentative="1">
      <w:start w:val="1"/>
      <w:numFmt w:val="bullet"/>
      <w:lvlText w:val="•"/>
      <w:lvlJc w:val="left"/>
      <w:pPr>
        <w:tabs>
          <w:tab w:val="num" w:pos="5040"/>
        </w:tabs>
        <w:ind w:left="5040" w:hanging="360"/>
      </w:pPr>
      <w:rPr>
        <w:rFonts w:ascii="Arial" w:hAnsi="Arial" w:hint="default"/>
      </w:rPr>
    </w:lvl>
    <w:lvl w:ilvl="7" w:tplc="69C87FF4" w:tentative="1">
      <w:start w:val="1"/>
      <w:numFmt w:val="bullet"/>
      <w:lvlText w:val="•"/>
      <w:lvlJc w:val="left"/>
      <w:pPr>
        <w:tabs>
          <w:tab w:val="num" w:pos="5760"/>
        </w:tabs>
        <w:ind w:left="5760" w:hanging="360"/>
      </w:pPr>
      <w:rPr>
        <w:rFonts w:ascii="Arial" w:hAnsi="Arial" w:hint="default"/>
      </w:rPr>
    </w:lvl>
    <w:lvl w:ilvl="8" w:tplc="57909A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B23C16"/>
    <w:multiLevelType w:val="hybridMultilevel"/>
    <w:tmpl w:val="A11C4D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90A9D"/>
    <w:multiLevelType w:val="hybridMultilevel"/>
    <w:tmpl w:val="DA2EC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A5A39"/>
    <w:multiLevelType w:val="hybridMultilevel"/>
    <w:tmpl w:val="F182B7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149F9"/>
    <w:multiLevelType w:val="hybridMultilevel"/>
    <w:tmpl w:val="4AFAD3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44623"/>
    <w:multiLevelType w:val="hybridMultilevel"/>
    <w:tmpl w:val="CD363B7C"/>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8" w15:restartNumberingAfterBreak="0">
    <w:nsid w:val="3CD8771F"/>
    <w:multiLevelType w:val="hybridMultilevel"/>
    <w:tmpl w:val="495CCC7C"/>
    <w:lvl w:ilvl="0" w:tplc="69DCA200">
      <w:start w:val="1"/>
      <w:numFmt w:val="bullet"/>
      <w:lvlText w:val="•"/>
      <w:lvlJc w:val="left"/>
      <w:pPr>
        <w:tabs>
          <w:tab w:val="num" w:pos="720"/>
        </w:tabs>
        <w:ind w:left="720" w:hanging="360"/>
      </w:pPr>
      <w:rPr>
        <w:rFonts w:ascii="Arial" w:hAnsi="Arial" w:hint="default"/>
      </w:rPr>
    </w:lvl>
    <w:lvl w:ilvl="1" w:tplc="7668CE4C">
      <w:start w:val="1"/>
      <w:numFmt w:val="bullet"/>
      <w:lvlText w:val="•"/>
      <w:lvlJc w:val="left"/>
      <w:pPr>
        <w:tabs>
          <w:tab w:val="num" w:pos="1440"/>
        </w:tabs>
        <w:ind w:left="1440" w:hanging="360"/>
      </w:pPr>
      <w:rPr>
        <w:rFonts w:ascii="Arial" w:hAnsi="Arial" w:hint="default"/>
      </w:rPr>
    </w:lvl>
    <w:lvl w:ilvl="2" w:tplc="F6B8AA3E" w:tentative="1">
      <w:start w:val="1"/>
      <w:numFmt w:val="bullet"/>
      <w:lvlText w:val="•"/>
      <w:lvlJc w:val="left"/>
      <w:pPr>
        <w:tabs>
          <w:tab w:val="num" w:pos="2160"/>
        </w:tabs>
        <w:ind w:left="2160" w:hanging="360"/>
      </w:pPr>
      <w:rPr>
        <w:rFonts w:ascii="Arial" w:hAnsi="Arial" w:hint="default"/>
      </w:rPr>
    </w:lvl>
    <w:lvl w:ilvl="3" w:tplc="AAE46B10" w:tentative="1">
      <w:start w:val="1"/>
      <w:numFmt w:val="bullet"/>
      <w:lvlText w:val="•"/>
      <w:lvlJc w:val="left"/>
      <w:pPr>
        <w:tabs>
          <w:tab w:val="num" w:pos="2880"/>
        </w:tabs>
        <w:ind w:left="2880" w:hanging="360"/>
      </w:pPr>
      <w:rPr>
        <w:rFonts w:ascii="Arial" w:hAnsi="Arial" w:hint="default"/>
      </w:rPr>
    </w:lvl>
    <w:lvl w:ilvl="4" w:tplc="CFCEB832" w:tentative="1">
      <w:start w:val="1"/>
      <w:numFmt w:val="bullet"/>
      <w:lvlText w:val="•"/>
      <w:lvlJc w:val="left"/>
      <w:pPr>
        <w:tabs>
          <w:tab w:val="num" w:pos="3600"/>
        </w:tabs>
        <w:ind w:left="3600" w:hanging="360"/>
      </w:pPr>
      <w:rPr>
        <w:rFonts w:ascii="Arial" w:hAnsi="Arial" w:hint="default"/>
      </w:rPr>
    </w:lvl>
    <w:lvl w:ilvl="5" w:tplc="F960A414" w:tentative="1">
      <w:start w:val="1"/>
      <w:numFmt w:val="bullet"/>
      <w:lvlText w:val="•"/>
      <w:lvlJc w:val="left"/>
      <w:pPr>
        <w:tabs>
          <w:tab w:val="num" w:pos="4320"/>
        </w:tabs>
        <w:ind w:left="4320" w:hanging="360"/>
      </w:pPr>
      <w:rPr>
        <w:rFonts w:ascii="Arial" w:hAnsi="Arial" w:hint="default"/>
      </w:rPr>
    </w:lvl>
    <w:lvl w:ilvl="6" w:tplc="01CE7EFE" w:tentative="1">
      <w:start w:val="1"/>
      <w:numFmt w:val="bullet"/>
      <w:lvlText w:val="•"/>
      <w:lvlJc w:val="left"/>
      <w:pPr>
        <w:tabs>
          <w:tab w:val="num" w:pos="5040"/>
        </w:tabs>
        <w:ind w:left="5040" w:hanging="360"/>
      </w:pPr>
      <w:rPr>
        <w:rFonts w:ascii="Arial" w:hAnsi="Arial" w:hint="default"/>
      </w:rPr>
    </w:lvl>
    <w:lvl w:ilvl="7" w:tplc="6AA809DC" w:tentative="1">
      <w:start w:val="1"/>
      <w:numFmt w:val="bullet"/>
      <w:lvlText w:val="•"/>
      <w:lvlJc w:val="left"/>
      <w:pPr>
        <w:tabs>
          <w:tab w:val="num" w:pos="5760"/>
        </w:tabs>
        <w:ind w:left="5760" w:hanging="360"/>
      </w:pPr>
      <w:rPr>
        <w:rFonts w:ascii="Arial" w:hAnsi="Arial" w:hint="default"/>
      </w:rPr>
    </w:lvl>
    <w:lvl w:ilvl="8" w:tplc="AE160E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72558A"/>
    <w:multiLevelType w:val="hybridMultilevel"/>
    <w:tmpl w:val="B950E804"/>
    <w:lvl w:ilvl="0" w:tplc="6FDE3462">
      <w:start w:val="1"/>
      <w:numFmt w:val="bullet"/>
      <w:lvlText w:val="•"/>
      <w:lvlJc w:val="left"/>
      <w:pPr>
        <w:tabs>
          <w:tab w:val="num" w:pos="720"/>
        </w:tabs>
        <w:ind w:left="720" w:hanging="360"/>
      </w:pPr>
      <w:rPr>
        <w:rFonts w:ascii="Arial" w:hAnsi="Arial" w:hint="default"/>
      </w:rPr>
    </w:lvl>
    <w:lvl w:ilvl="1" w:tplc="E8A24C78">
      <w:start w:val="1"/>
      <w:numFmt w:val="bullet"/>
      <w:lvlText w:val="•"/>
      <w:lvlJc w:val="left"/>
      <w:pPr>
        <w:tabs>
          <w:tab w:val="num" w:pos="1440"/>
        </w:tabs>
        <w:ind w:left="1440" w:hanging="360"/>
      </w:pPr>
      <w:rPr>
        <w:rFonts w:ascii="Arial" w:hAnsi="Arial" w:hint="default"/>
      </w:rPr>
    </w:lvl>
    <w:lvl w:ilvl="2" w:tplc="2B966D3A" w:tentative="1">
      <w:start w:val="1"/>
      <w:numFmt w:val="bullet"/>
      <w:lvlText w:val="•"/>
      <w:lvlJc w:val="left"/>
      <w:pPr>
        <w:tabs>
          <w:tab w:val="num" w:pos="2160"/>
        </w:tabs>
        <w:ind w:left="2160" w:hanging="360"/>
      </w:pPr>
      <w:rPr>
        <w:rFonts w:ascii="Arial" w:hAnsi="Arial" w:hint="default"/>
      </w:rPr>
    </w:lvl>
    <w:lvl w:ilvl="3" w:tplc="A1804466" w:tentative="1">
      <w:start w:val="1"/>
      <w:numFmt w:val="bullet"/>
      <w:lvlText w:val="•"/>
      <w:lvlJc w:val="left"/>
      <w:pPr>
        <w:tabs>
          <w:tab w:val="num" w:pos="2880"/>
        </w:tabs>
        <w:ind w:left="2880" w:hanging="360"/>
      </w:pPr>
      <w:rPr>
        <w:rFonts w:ascii="Arial" w:hAnsi="Arial" w:hint="default"/>
      </w:rPr>
    </w:lvl>
    <w:lvl w:ilvl="4" w:tplc="5CEAE208" w:tentative="1">
      <w:start w:val="1"/>
      <w:numFmt w:val="bullet"/>
      <w:lvlText w:val="•"/>
      <w:lvlJc w:val="left"/>
      <w:pPr>
        <w:tabs>
          <w:tab w:val="num" w:pos="3600"/>
        </w:tabs>
        <w:ind w:left="3600" w:hanging="360"/>
      </w:pPr>
      <w:rPr>
        <w:rFonts w:ascii="Arial" w:hAnsi="Arial" w:hint="default"/>
      </w:rPr>
    </w:lvl>
    <w:lvl w:ilvl="5" w:tplc="D856DD52" w:tentative="1">
      <w:start w:val="1"/>
      <w:numFmt w:val="bullet"/>
      <w:lvlText w:val="•"/>
      <w:lvlJc w:val="left"/>
      <w:pPr>
        <w:tabs>
          <w:tab w:val="num" w:pos="4320"/>
        </w:tabs>
        <w:ind w:left="4320" w:hanging="360"/>
      </w:pPr>
      <w:rPr>
        <w:rFonts w:ascii="Arial" w:hAnsi="Arial" w:hint="default"/>
      </w:rPr>
    </w:lvl>
    <w:lvl w:ilvl="6" w:tplc="2F2AA826" w:tentative="1">
      <w:start w:val="1"/>
      <w:numFmt w:val="bullet"/>
      <w:lvlText w:val="•"/>
      <w:lvlJc w:val="left"/>
      <w:pPr>
        <w:tabs>
          <w:tab w:val="num" w:pos="5040"/>
        </w:tabs>
        <w:ind w:left="5040" w:hanging="360"/>
      </w:pPr>
      <w:rPr>
        <w:rFonts w:ascii="Arial" w:hAnsi="Arial" w:hint="default"/>
      </w:rPr>
    </w:lvl>
    <w:lvl w:ilvl="7" w:tplc="35F8BB52" w:tentative="1">
      <w:start w:val="1"/>
      <w:numFmt w:val="bullet"/>
      <w:lvlText w:val="•"/>
      <w:lvlJc w:val="left"/>
      <w:pPr>
        <w:tabs>
          <w:tab w:val="num" w:pos="5760"/>
        </w:tabs>
        <w:ind w:left="5760" w:hanging="360"/>
      </w:pPr>
      <w:rPr>
        <w:rFonts w:ascii="Arial" w:hAnsi="Arial" w:hint="default"/>
      </w:rPr>
    </w:lvl>
    <w:lvl w:ilvl="8" w:tplc="C8F6FD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5463FA"/>
    <w:multiLevelType w:val="hybridMultilevel"/>
    <w:tmpl w:val="7D0CC206"/>
    <w:lvl w:ilvl="0" w:tplc="D902C7BA">
      <w:start w:val="1"/>
      <w:numFmt w:val="bullet"/>
      <w:lvlText w:val="•"/>
      <w:lvlJc w:val="left"/>
      <w:pPr>
        <w:tabs>
          <w:tab w:val="num" w:pos="720"/>
        </w:tabs>
        <w:ind w:left="720" w:hanging="360"/>
      </w:pPr>
      <w:rPr>
        <w:rFonts w:ascii="Arial" w:hAnsi="Arial" w:hint="default"/>
      </w:rPr>
    </w:lvl>
    <w:lvl w:ilvl="1" w:tplc="A3625A98">
      <w:start w:val="1"/>
      <w:numFmt w:val="bullet"/>
      <w:lvlText w:val="•"/>
      <w:lvlJc w:val="left"/>
      <w:pPr>
        <w:tabs>
          <w:tab w:val="num" w:pos="1440"/>
        </w:tabs>
        <w:ind w:left="1440" w:hanging="360"/>
      </w:pPr>
      <w:rPr>
        <w:rFonts w:ascii="Arial" w:hAnsi="Arial" w:hint="default"/>
      </w:rPr>
    </w:lvl>
    <w:lvl w:ilvl="2" w:tplc="F7EEFCF2" w:tentative="1">
      <w:start w:val="1"/>
      <w:numFmt w:val="bullet"/>
      <w:lvlText w:val="•"/>
      <w:lvlJc w:val="left"/>
      <w:pPr>
        <w:tabs>
          <w:tab w:val="num" w:pos="2160"/>
        </w:tabs>
        <w:ind w:left="2160" w:hanging="360"/>
      </w:pPr>
      <w:rPr>
        <w:rFonts w:ascii="Arial" w:hAnsi="Arial" w:hint="default"/>
      </w:rPr>
    </w:lvl>
    <w:lvl w:ilvl="3" w:tplc="8DEC3828" w:tentative="1">
      <w:start w:val="1"/>
      <w:numFmt w:val="bullet"/>
      <w:lvlText w:val="•"/>
      <w:lvlJc w:val="left"/>
      <w:pPr>
        <w:tabs>
          <w:tab w:val="num" w:pos="2880"/>
        </w:tabs>
        <w:ind w:left="2880" w:hanging="360"/>
      </w:pPr>
      <w:rPr>
        <w:rFonts w:ascii="Arial" w:hAnsi="Arial" w:hint="default"/>
      </w:rPr>
    </w:lvl>
    <w:lvl w:ilvl="4" w:tplc="A2727BC6" w:tentative="1">
      <w:start w:val="1"/>
      <w:numFmt w:val="bullet"/>
      <w:lvlText w:val="•"/>
      <w:lvlJc w:val="left"/>
      <w:pPr>
        <w:tabs>
          <w:tab w:val="num" w:pos="3600"/>
        </w:tabs>
        <w:ind w:left="3600" w:hanging="360"/>
      </w:pPr>
      <w:rPr>
        <w:rFonts w:ascii="Arial" w:hAnsi="Arial" w:hint="default"/>
      </w:rPr>
    </w:lvl>
    <w:lvl w:ilvl="5" w:tplc="F62C9570" w:tentative="1">
      <w:start w:val="1"/>
      <w:numFmt w:val="bullet"/>
      <w:lvlText w:val="•"/>
      <w:lvlJc w:val="left"/>
      <w:pPr>
        <w:tabs>
          <w:tab w:val="num" w:pos="4320"/>
        </w:tabs>
        <w:ind w:left="4320" w:hanging="360"/>
      </w:pPr>
      <w:rPr>
        <w:rFonts w:ascii="Arial" w:hAnsi="Arial" w:hint="default"/>
      </w:rPr>
    </w:lvl>
    <w:lvl w:ilvl="6" w:tplc="637E388C" w:tentative="1">
      <w:start w:val="1"/>
      <w:numFmt w:val="bullet"/>
      <w:lvlText w:val="•"/>
      <w:lvlJc w:val="left"/>
      <w:pPr>
        <w:tabs>
          <w:tab w:val="num" w:pos="5040"/>
        </w:tabs>
        <w:ind w:left="5040" w:hanging="360"/>
      </w:pPr>
      <w:rPr>
        <w:rFonts w:ascii="Arial" w:hAnsi="Arial" w:hint="default"/>
      </w:rPr>
    </w:lvl>
    <w:lvl w:ilvl="7" w:tplc="E50236DE" w:tentative="1">
      <w:start w:val="1"/>
      <w:numFmt w:val="bullet"/>
      <w:lvlText w:val="•"/>
      <w:lvlJc w:val="left"/>
      <w:pPr>
        <w:tabs>
          <w:tab w:val="num" w:pos="5760"/>
        </w:tabs>
        <w:ind w:left="5760" w:hanging="360"/>
      </w:pPr>
      <w:rPr>
        <w:rFonts w:ascii="Arial" w:hAnsi="Arial" w:hint="default"/>
      </w:rPr>
    </w:lvl>
    <w:lvl w:ilvl="8" w:tplc="516280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BD7382"/>
    <w:multiLevelType w:val="hybridMultilevel"/>
    <w:tmpl w:val="10F845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10AEE"/>
    <w:multiLevelType w:val="hybridMultilevel"/>
    <w:tmpl w:val="199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83698"/>
    <w:multiLevelType w:val="hybridMultilevel"/>
    <w:tmpl w:val="699ABC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B3FAF"/>
    <w:multiLevelType w:val="hybridMultilevel"/>
    <w:tmpl w:val="B66E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51585"/>
    <w:multiLevelType w:val="hybridMultilevel"/>
    <w:tmpl w:val="8C32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C2D1F"/>
    <w:multiLevelType w:val="hybridMultilevel"/>
    <w:tmpl w:val="905A53F0"/>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4604D"/>
    <w:multiLevelType w:val="hybridMultilevel"/>
    <w:tmpl w:val="500400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C1F32"/>
    <w:multiLevelType w:val="hybridMultilevel"/>
    <w:tmpl w:val="A858E9F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9" w15:restartNumberingAfterBreak="0">
    <w:nsid w:val="71063896"/>
    <w:multiLevelType w:val="hybridMultilevel"/>
    <w:tmpl w:val="3DF6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B1CCF"/>
    <w:multiLevelType w:val="hybridMultilevel"/>
    <w:tmpl w:val="D4D0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F6448"/>
    <w:multiLevelType w:val="hybridMultilevel"/>
    <w:tmpl w:val="C650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81F4C"/>
    <w:multiLevelType w:val="hybridMultilevel"/>
    <w:tmpl w:val="98740678"/>
    <w:lvl w:ilvl="0" w:tplc="658039F2">
      <w:start w:val="1"/>
      <w:numFmt w:val="bullet"/>
      <w:lvlText w:val="•"/>
      <w:lvlJc w:val="left"/>
      <w:pPr>
        <w:tabs>
          <w:tab w:val="num" w:pos="720"/>
        </w:tabs>
        <w:ind w:left="720" w:hanging="360"/>
      </w:pPr>
      <w:rPr>
        <w:rFonts w:ascii="Arial" w:hAnsi="Arial" w:hint="default"/>
      </w:rPr>
    </w:lvl>
    <w:lvl w:ilvl="1" w:tplc="5F665B12">
      <w:start w:val="1"/>
      <w:numFmt w:val="bullet"/>
      <w:lvlText w:val="•"/>
      <w:lvlJc w:val="left"/>
      <w:pPr>
        <w:tabs>
          <w:tab w:val="num" w:pos="643"/>
        </w:tabs>
        <w:ind w:left="643" w:hanging="360"/>
      </w:pPr>
      <w:rPr>
        <w:rFonts w:ascii="Arial" w:hAnsi="Arial" w:hint="default"/>
      </w:rPr>
    </w:lvl>
    <w:lvl w:ilvl="2" w:tplc="4FC23B16" w:tentative="1">
      <w:start w:val="1"/>
      <w:numFmt w:val="bullet"/>
      <w:lvlText w:val="•"/>
      <w:lvlJc w:val="left"/>
      <w:pPr>
        <w:tabs>
          <w:tab w:val="num" w:pos="2160"/>
        </w:tabs>
        <w:ind w:left="2160" w:hanging="360"/>
      </w:pPr>
      <w:rPr>
        <w:rFonts w:ascii="Arial" w:hAnsi="Arial" w:hint="default"/>
      </w:rPr>
    </w:lvl>
    <w:lvl w:ilvl="3" w:tplc="4242478E" w:tentative="1">
      <w:start w:val="1"/>
      <w:numFmt w:val="bullet"/>
      <w:lvlText w:val="•"/>
      <w:lvlJc w:val="left"/>
      <w:pPr>
        <w:tabs>
          <w:tab w:val="num" w:pos="2880"/>
        </w:tabs>
        <w:ind w:left="2880" w:hanging="360"/>
      </w:pPr>
      <w:rPr>
        <w:rFonts w:ascii="Arial" w:hAnsi="Arial" w:hint="default"/>
      </w:rPr>
    </w:lvl>
    <w:lvl w:ilvl="4" w:tplc="A5DA2D1E" w:tentative="1">
      <w:start w:val="1"/>
      <w:numFmt w:val="bullet"/>
      <w:lvlText w:val="•"/>
      <w:lvlJc w:val="left"/>
      <w:pPr>
        <w:tabs>
          <w:tab w:val="num" w:pos="3600"/>
        </w:tabs>
        <w:ind w:left="3600" w:hanging="360"/>
      </w:pPr>
      <w:rPr>
        <w:rFonts w:ascii="Arial" w:hAnsi="Arial" w:hint="default"/>
      </w:rPr>
    </w:lvl>
    <w:lvl w:ilvl="5" w:tplc="56EC33CA" w:tentative="1">
      <w:start w:val="1"/>
      <w:numFmt w:val="bullet"/>
      <w:lvlText w:val="•"/>
      <w:lvlJc w:val="left"/>
      <w:pPr>
        <w:tabs>
          <w:tab w:val="num" w:pos="4320"/>
        </w:tabs>
        <w:ind w:left="4320" w:hanging="360"/>
      </w:pPr>
      <w:rPr>
        <w:rFonts w:ascii="Arial" w:hAnsi="Arial" w:hint="default"/>
      </w:rPr>
    </w:lvl>
    <w:lvl w:ilvl="6" w:tplc="300EFD32" w:tentative="1">
      <w:start w:val="1"/>
      <w:numFmt w:val="bullet"/>
      <w:lvlText w:val="•"/>
      <w:lvlJc w:val="left"/>
      <w:pPr>
        <w:tabs>
          <w:tab w:val="num" w:pos="5040"/>
        </w:tabs>
        <w:ind w:left="5040" w:hanging="360"/>
      </w:pPr>
      <w:rPr>
        <w:rFonts w:ascii="Arial" w:hAnsi="Arial" w:hint="default"/>
      </w:rPr>
    </w:lvl>
    <w:lvl w:ilvl="7" w:tplc="2C203174" w:tentative="1">
      <w:start w:val="1"/>
      <w:numFmt w:val="bullet"/>
      <w:lvlText w:val="•"/>
      <w:lvlJc w:val="left"/>
      <w:pPr>
        <w:tabs>
          <w:tab w:val="num" w:pos="5760"/>
        </w:tabs>
        <w:ind w:left="5760" w:hanging="360"/>
      </w:pPr>
      <w:rPr>
        <w:rFonts w:ascii="Arial" w:hAnsi="Arial" w:hint="default"/>
      </w:rPr>
    </w:lvl>
    <w:lvl w:ilvl="8" w:tplc="B3D45122" w:tentative="1">
      <w:start w:val="1"/>
      <w:numFmt w:val="bullet"/>
      <w:lvlText w:val="•"/>
      <w:lvlJc w:val="left"/>
      <w:pPr>
        <w:tabs>
          <w:tab w:val="num" w:pos="6480"/>
        </w:tabs>
        <w:ind w:left="6480" w:hanging="360"/>
      </w:pPr>
      <w:rPr>
        <w:rFonts w:ascii="Arial" w:hAnsi="Arial" w:hint="default"/>
      </w:rPr>
    </w:lvl>
  </w:abstractNum>
  <w:num w:numId="1" w16cid:durableId="1747342681">
    <w:abstractNumId w:val="1"/>
  </w:num>
  <w:num w:numId="2" w16cid:durableId="846099912">
    <w:abstractNumId w:val="7"/>
  </w:num>
  <w:num w:numId="3" w16cid:durableId="1447892348">
    <w:abstractNumId w:val="21"/>
  </w:num>
  <w:num w:numId="4" w16cid:durableId="1789230895">
    <w:abstractNumId w:val="15"/>
  </w:num>
  <w:num w:numId="5" w16cid:durableId="494221546">
    <w:abstractNumId w:val="20"/>
  </w:num>
  <w:num w:numId="6" w16cid:durableId="1249387952">
    <w:abstractNumId w:val="19"/>
  </w:num>
  <w:num w:numId="7" w16cid:durableId="547180552">
    <w:abstractNumId w:val="0"/>
  </w:num>
  <w:num w:numId="8" w16cid:durableId="1793088695">
    <w:abstractNumId w:val="22"/>
  </w:num>
  <w:num w:numId="9" w16cid:durableId="2081368364">
    <w:abstractNumId w:val="16"/>
  </w:num>
  <w:num w:numId="10" w16cid:durableId="1121923581">
    <w:abstractNumId w:val="8"/>
  </w:num>
  <w:num w:numId="11" w16cid:durableId="489100862">
    <w:abstractNumId w:val="10"/>
  </w:num>
  <w:num w:numId="12" w16cid:durableId="1123883031">
    <w:abstractNumId w:val="2"/>
  </w:num>
  <w:num w:numId="13" w16cid:durableId="1556424895">
    <w:abstractNumId w:val="9"/>
  </w:num>
  <w:num w:numId="14" w16cid:durableId="1245648198">
    <w:abstractNumId w:val="18"/>
  </w:num>
  <w:num w:numId="15" w16cid:durableId="1182090526">
    <w:abstractNumId w:val="14"/>
  </w:num>
  <w:num w:numId="16" w16cid:durableId="1834878449">
    <w:abstractNumId w:val="12"/>
  </w:num>
  <w:num w:numId="17" w16cid:durableId="230045588">
    <w:abstractNumId w:val="13"/>
  </w:num>
  <w:num w:numId="18" w16cid:durableId="1011686694">
    <w:abstractNumId w:val="11"/>
  </w:num>
  <w:num w:numId="19" w16cid:durableId="1209680778">
    <w:abstractNumId w:val="5"/>
  </w:num>
  <w:num w:numId="20" w16cid:durableId="955067073">
    <w:abstractNumId w:val="3"/>
  </w:num>
  <w:num w:numId="21" w16cid:durableId="96365984">
    <w:abstractNumId w:val="6"/>
  </w:num>
  <w:num w:numId="22" w16cid:durableId="1458833565">
    <w:abstractNumId w:val="17"/>
  </w:num>
  <w:num w:numId="23" w16cid:durableId="33634628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4AC3"/>
    <w:rsid w:val="0001030F"/>
    <w:rsid w:val="000155E6"/>
    <w:rsid w:val="00015804"/>
    <w:rsid w:val="0001799A"/>
    <w:rsid w:val="00034C0F"/>
    <w:rsid w:val="000353E8"/>
    <w:rsid w:val="000406E3"/>
    <w:rsid w:val="00044905"/>
    <w:rsid w:val="000606A2"/>
    <w:rsid w:val="00067DD3"/>
    <w:rsid w:val="00075116"/>
    <w:rsid w:val="00075672"/>
    <w:rsid w:val="0008472C"/>
    <w:rsid w:val="00084730"/>
    <w:rsid w:val="000858D5"/>
    <w:rsid w:val="00091880"/>
    <w:rsid w:val="00094747"/>
    <w:rsid w:val="000A2B65"/>
    <w:rsid w:val="000A4058"/>
    <w:rsid w:val="000B163E"/>
    <w:rsid w:val="000C69F7"/>
    <w:rsid w:val="000D0020"/>
    <w:rsid w:val="000D1557"/>
    <w:rsid w:val="000D1FDF"/>
    <w:rsid w:val="000E4386"/>
    <w:rsid w:val="000F35E7"/>
    <w:rsid w:val="000F4553"/>
    <w:rsid w:val="000F4FBA"/>
    <w:rsid w:val="000F50CE"/>
    <w:rsid w:val="000F5FF7"/>
    <w:rsid w:val="001037C5"/>
    <w:rsid w:val="00111E00"/>
    <w:rsid w:val="001128AD"/>
    <w:rsid w:val="00117E15"/>
    <w:rsid w:val="00120450"/>
    <w:rsid w:val="001218F2"/>
    <w:rsid w:val="00137AFD"/>
    <w:rsid w:val="001429C3"/>
    <w:rsid w:val="00144A86"/>
    <w:rsid w:val="00145BEC"/>
    <w:rsid w:val="0015243A"/>
    <w:rsid w:val="00152800"/>
    <w:rsid w:val="00160F3C"/>
    <w:rsid w:val="00163384"/>
    <w:rsid w:val="00166F39"/>
    <w:rsid w:val="00167C93"/>
    <w:rsid w:val="00172ACD"/>
    <w:rsid w:val="001776F2"/>
    <w:rsid w:val="00182759"/>
    <w:rsid w:val="001872B9"/>
    <w:rsid w:val="00190C4A"/>
    <w:rsid w:val="0019118A"/>
    <w:rsid w:val="00193FD6"/>
    <w:rsid w:val="00197E1C"/>
    <w:rsid w:val="001A01D7"/>
    <w:rsid w:val="001A7A41"/>
    <w:rsid w:val="001B1331"/>
    <w:rsid w:val="001B15E6"/>
    <w:rsid w:val="001B1CA8"/>
    <w:rsid w:val="001C2EC0"/>
    <w:rsid w:val="001C6E28"/>
    <w:rsid w:val="001D2DE2"/>
    <w:rsid w:val="001E0150"/>
    <w:rsid w:val="001F3D85"/>
    <w:rsid w:val="002045FB"/>
    <w:rsid w:val="00206BA6"/>
    <w:rsid w:val="00213C05"/>
    <w:rsid w:val="00222365"/>
    <w:rsid w:val="00224955"/>
    <w:rsid w:val="00230E0D"/>
    <w:rsid w:val="00231DAE"/>
    <w:rsid w:val="00232E6E"/>
    <w:rsid w:val="00245C51"/>
    <w:rsid w:val="0024704E"/>
    <w:rsid w:val="002513B1"/>
    <w:rsid w:val="002543AE"/>
    <w:rsid w:val="0026464B"/>
    <w:rsid w:val="00272987"/>
    <w:rsid w:val="00273E7C"/>
    <w:rsid w:val="00287693"/>
    <w:rsid w:val="00296404"/>
    <w:rsid w:val="002B437A"/>
    <w:rsid w:val="002C0F0A"/>
    <w:rsid w:val="002C6527"/>
    <w:rsid w:val="002C7508"/>
    <w:rsid w:val="002D18C1"/>
    <w:rsid w:val="002D48FF"/>
    <w:rsid w:val="002F1096"/>
    <w:rsid w:val="002F1D75"/>
    <w:rsid w:val="002F4808"/>
    <w:rsid w:val="003000BD"/>
    <w:rsid w:val="00300373"/>
    <w:rsid w:val="0031325B"/>
    <w:rsid w:val="00320B47"/>
    <w:rsid w:val="00321B81"/>
    <w:rsid w:val="003223D3"/>
    <w:rsid w:val="00341294"/>
    <w:rsid w:val="003412F1"/>
    <w:rsid w:val="00343E43"/>
    <w:rsid w:val="0034675F"/>
    <w:rsid w:val="0035306F"/>
    <w:rsid w:val="00357D85"/>
    <w:rsid w:val="00361EBF"/>
    <w:rsid w:val="00366213"/>
    <w:rsid w:val="00366CEC"/>
    <w:rsid w:val="00367A39"/>
    <w:rsid w:val="003833EE"/>
    <w:rsid w:val="003870E1"/>
    <w:rsid w:val="00390205"/>
    <w:rsid w:val="00395603"/>
    <w:rsid w:val="003A08C7"/>
    <w:rsid w:val="003A17A9"/>
    <w:rsid w:val="003A34DD"/>
    <w:rsid w:val="003B55CF"/>
    <w:rsid w:val="003C1644"/>
    <w:rsid w:val="003D2792"/>
    <w:rsid w:val="003D648E"/>
    <w:rsid w:val="003D679B"/>
    <w:rsid w:val="003D7BC6"/>
    <w:rsid w:val="003E668B"/>
    <w:rsid w:val="003E6EF8"/>
    <w:rsid w:val="003E72F8"/>
    <w:rsid w:val="003F36B9"/>
    <w:rsid w:val="003F6E45"/>
    <w:rsid w:val="00404959"/>
    <w:rsid w:val="00411341"/>
    <w:rsid w:val="00411AF8"/>
    <w:rsid w:val="004163D3"/>
    <w:rsid w:val="00423A0B"/>
    <w:rsid w:val="00424331"/>
    <w:rsid w:val="00425686"/>
    <w:rsid w:val="00434614"/>
    <w:rsid w:val="0043549F"/>
    <w:rsid w:val="00442BCE"/>
    <w:rsid w:val="004436A8"/>
    <w:rsid w:val="00453016"/>
    <w:rsid w:val="00460BA9"/>
    <w:rsid w:val="00464F50"/>
    <w:rsid w:val="004674C5"/>
    <w:rsid w:val="004763A7"/>
    <w:rsid w:val="004A2D8A"/>
    <w:rsid w:val="004A7822"/>
    <w:rsid w:val="004C1A65"/>
    <w:rsid w:val="004C5D83"/>
    <w:rsid w:val="004C604E"/>
    <w:rsid w:val="004D4FB9"/>
    <w:rsid w:val="004E0333"/>
    <w:rsid w:val="004E034B"/>
    <w:rsid w:val="004E32E5"/>
    <w:rsid w:val="004E458A"/>
    <w:rsid w:val="004E5722"/>
    <w:rsid w:val="004E647A"/>
    <w:rsid w:val="004E7453"/>
    <w:rsid w:val="004F11CB"/>
    <w:rsid w:val="004F122F"/>
    <w:rsid w:val="004F2A10"/>
    <w:rsid w:val="004F587B"/>
    <w:rsid w:val="005067B1"/>
    <w:rsid w:val="005068EC"/>
    <w:rsid w:val="00506F29"/>
    <w:rsid w:val="00515291"/>
    <w:rsid w:val="00527B68"/>
    <w:rsid w:val="005407DE"/>
    <w:rsid w:val="00543FC2"/>
    <w:rsid w:val="00551712"/>
    <w:rsid w:val="005629E0"/>
    <w:rsid w:val="00573E13"/>
    <w:rsid w:val="00574ADC"/>
    <w:rsid w:val="00577116"/>
    <w:rsid w:val="0058154D"/>
    <w:rsid w:val="005923E7"/>
    <w:rsid w:val="005A2B1C"/>
    <w:rsid w:val="005A369E"/>
    <w:rsid w:val="005A46EA"/>
    <w:rsid w:val="005B058D"/>
    <w:rsid w:val="005B2F37"/>
    <w:rsid w:val="005B5354"/>
    <w:rsid w:val="005C0233"/>
    <w:rsid w:val="005E1CD2"/>
    <w:rsid w:val="005E4FBB"/>
    <w:rsid w:val="0061148E"/>
    <w:rsid w:val="0062334A"/>
    <w:rsid w:val="00627943"/>
    <w:rsid w:val="00627A14"/>
    <w:rsid w:val="006316B5"/>
    <w:rsid w:val="00631A5F"/>
    <w:rsid w:val="00631F81"/>
    <w:rsid w:val="00634F2D"/>
    <w:rsid w:val="00635CEE"/>
    <w:rsid w:val="00643B50"/>
    <w:rsid w:val="006479F8"/>
    <w:rsid w:val="00657BF6"/>
    <w:rsid w:val="00674887"/>
    <w:rsid w:val="00675084"/>
    <w:rsid w:val="00677D3D"/>
    <w:rsid w:val="00680184"/>
    <w:rsid w:val="00681FDF"/>
    <w:rsid w:val="00682B45"/>
    <w:rsid w:val="00684F05"/>
    <w:rsid w:val="00692ED5"/>
    <w:rsid w:val="006A4A2A"/>
    <w:rsid w:val="006A6890"/>
    <w:rsid w:val="006C289F"/>
    <w:rsid w:val="006C2D92"/>
    <w:rsid w:val="006C5288"/>
    <w:rsid w:val="006C5CEC"/>
    <w:rsid w:val="006C6ECB"/>
    <w:rsid w:val="006D598F"/>
    <w:rsid w:val="006E1BEC"/>
    <w:rsid w:val="006F6E6B"/>
    <w:rsid w:val="0071169A"/>
    <w:rsid w:val="00713EF4"/>
    <w:rsid w:val="007142F9"/>
    <w:rsid w:val="0071583A"/>
    <w:rsid w:val="00730CC3"/>
    <w:rsid w:val="007326E3"/>
    <w:rsid w:val="00736630"/>
    <w:rsid w:val="00741138"/>
    <w:rsid w:val="0074551E"/>
    <w:rsid w:val="00746670"/>
    <w:rsid w:val="00771909"/>
    <w:rsid w:val="0077685A"/>
    <w:rsid w:val="00783572"/>
    <w:rsid w:val="007838CB"/>
    <w:rsid w:val="007869B6"/>
    <w:rsid w:val="00791DD4"/>
    <w:rsid w:val="00796159"/>
    <w:rsid w:val="007A1E33"/>
    <w:rsid w:val="007B513C"/>
    <w:rsid w:val="007B7037"/>
    <w:rsid w:val="007C4EA7"/>
    <w:rsid w:val="007C657E"/>
    <w:rsid w:val="007D36E5"/>
    <w:rsid w:val="007E444C"/>
    <w:rsid w:val="007E4E9F"/>
    <w:rsid w:val="007F1958"/>
    <w:rsid w:val="008113D7"/>
    <w:rsid w:val="0081531F"/>
    <w:rsid w:val="00820011"/>
    <w:rsid w:val="00833FA1"/>
    <w:rsid w:val="00835FFA"/>
    <w:rsid w:val="008366DF"/>
    <w:rsid w:val="00837E95"/>
    <w:rsid w:val="00847705"/>
    <w:rsid w:val="008603AE"/>
    <w:rsid w:val="00862EB6"/>
    <w:rsid w:val="00863260"/>
    <w:rsid w:val="00864CB5"/>
    <w:rsid w:val="00873345"/>
    <w:rsid w:val="00876911"/>
    <w:rsid w:val="00876F26"/>
    <w:rsid w:val="008804AC"/>
    <w:rsid w:val="00890ED5"/>
    <w:rsid w:val="0089467C"/>
    <w:rsid w:val="0089666E"/>
    <w:rsid w:val="00896912"/>
    <w:rsid w:val="008A21D1"/>
    <w:rsid w:val="008A36FF"/>
    <w:rsid w:val="008A5CCE"/>
    <w:rsid w:val="008B2F0E"/>
    <w:rsid w:val="008B5DDA"/>
    <w:rsid w:val="008B7D0C"/>
    <w:rsid w:val="008C1D8B"/>
    <w:rsid w:val="008C22F9"/>
    <w:rsid w:val="008C2AEF"/>
    <w:rsid w:val="008C5DBF"/>
    <w:rsid w:val="008C5DC8"/>
    <w:rsid w:val="008C6AD8"/>
    <w:rsid w:val="008D5E2A"/>
    <w:rsid w:val="008E0624"/>
    <w:rsid w:val="008E5253"/>
    <w:rsid w:val="008F185C"/>
    <w:rsid w:val="008F4B4C"/>
    <w:rsid w:val="009235C1"/>
    <w:rsid w:val="009275ED"/>
    <w:rsid w:val="00931791"/>
    <w:rsid w:val="009320AB"/>
    <w:rsid w:val="00936A06"/>
    <w:rsid w:val="00940EB7"/>
    <w:rsid w:val="00943551"/>
    <w:rsid w:val="00943D27"/>
    <w:rsid w:val="0094447A"/>
    <w:rsid w:val="00945C12"/>
    <w:rsid w:val="00951829"/>
    <w:rsid w:val="009527FE"/>
    <w:rsid w:val="0095408D"/>
    <w:rsid w:val="00960DE5"/>
    <w:rsid w:val="00962F38"/>
    <w:rsid w:val="00965FEA"/>
    <w:rsid w:val="00967BAD"/>
    <w:rsid w:val="0097074D"/>
    <w:rsid w:val="00982EB3"/>
    <w:rsid w:val="00984508"/>
    <w:rsid w:val="009865FC"/>
    <w:rsid w:val="00986B04"/>
    <w:rsid w:val="009934CF"/>
    <w:rsid w:val="00994249"/>
    <w:rsid w:val="009A1CC2"/>
    <w:rsid w:val="009A603A"/>
    <w:rsid w:val="009C12C1"/>
    <w:rsid w:val="009C27D1"/>
    <w:rsid w:val="009C3C40"/>
    <w:rsid w:val="009D3BBE"/>
    <w:rsid w:val="009D5CCB"/>
    <w:rsid w:val="009D799A"/>
    <w:rsid w:val="009E1FB2"/>
    <w:rsid w:val="009E44EC"/>
    <w:rsid w:val="009F1D29"/>
    <w:rsid w:val="009F2F88"/>
    <w:rsid w:val="009F3854"/>
    <w:rsid w:val="009F75EF"/>
    <w:rsid w:val="00A12A6E"/>
    <w:rsid w:val="00A14967"/>
    <w:rsid w:val="00A17072"/>
    <w:rsid w:val="00A26A10"/>
    <w:rsid w:val="00A35FCD"/>
    <w:rsid w:val="00A41B77"/>
    <w:rsid w:val="00A47272"/>
    <w:rsid w:val="00A5009D"/>
    <w:rsid w:val="00A5043E"/>
    <w:rsid w:val="00A54790"/>
    <w:rsid w:val="00A62D77"/>
    <w:rsid w:val="00A721EE"/>
    <w:rsid w:val="00A74D11"/>
    <w:rsid w:val="00A833D8"/>
    <w:rsid w:val="00A910EC"/>
    <w:rsid w:val="00A96F09"/>
    <w:rsid w:val="00A97622"/>
    <w:rsid w:val="00AA08B8"/>
    <w:rsid w:val="00AB3844"/>
    <w:rsid w:val="00AC2677"/>
    <w:rsid w:val="00AC2A7F"/>
    <w:rsid w:val="00AD232F"/>
    <w:rsid w:val="00AD45AA"/>
    <w:rsid w:val="00AE091B"/>
    <w:rsid w:val="00AE22ED"/>
    <w:rsid w:val="00AF3B58"/>
    <w:rsid w:val="00AF3BF2"/>
    <w:rsid w:val="00AF4808"/>
    <w:rsid w:val="00B01352"/>
    <w:rsid w:val="00B04018"/>
    <w:rsid w:val="00B16F5B"/>
    <w:rsid w:val="00B220DF"/>
    <w:rsid w:val="00B22E1E"/>
    <w:rsid w:val="00B22E32"/>
    <w:rsid w:val="00B2339A"/>
    <w:rsid w:val="00B2740A"/>
    <w:rsid w:val="00B27AE7"/>
    <w:rsid w:val="00B35D79"/>
    <w:rsid w:val="00B506CA"/>
    <w:rsid w:val="00B533B3"/>
    <w:rsid w:val="00B53D92"/>
    <w:rsid w:val="00B61F5E"/>
    <w:rsid w:val="00B673A7"/>
    <w:rsid w:val="00B67FD8"/>
    <w:rsid w:val="00B74D98"/>
    <w:rsid w:val="00B75EA9"/>
    <w:rsid w:val="00B76494"/>
    <w:rsid w:val="00BA02C9"/>
    <w:rsid w:val="00BA1F2F"/>
    <w:rsid w:val="00BA2487"/>
    <w:rsid w:val="00BA4461"/>
    <w:rsid w:val="00BB564E"/>
    <w:rsid w:val="00BC4176"/>
    <w:rsid w:val="00BC7A38"/>
    <w:rsid w:val="00BD3A47"/>
    <w:rsid w:val="00BE003C"/>
    <w:rsid w:val="00BE3256"/>
    <w:rsid w:val="00BE3A3E"/>
    <w:rsid w:val="00BE4B68"/>
    <w:rsid w:val="00BF2B7C"/>
    <w:rsid w:val="00BF33F6"/>
    <w:rsid w:val="00BF343F"/>
    <w:rsid w:val="00C0016B"/>
    <w:rsid w:val="00C02801"/>
    <w:rsid w:val="00C033F2"/>
    <w:rsid w:val="00C037B7"/>
    <w:rsid w:val="00C03FFA"/>
    <w:rsid w:val="00C069CC"/>
    <w:rsid w:val="00C11080"/>
    <w:rsid w:val="00C141E7"/>
    <w:rsid w:val="00C1542B"/>
    <w:rsid w:val="00C20344"/>
    <w:rsid w:val="00C25D28"/>
    <w:rsid w:val="00C33DE4"/>
    <w:rsid w:val="00C35CA3"/>
    <w:rsid w:val="00C36A5C"/>
    <w:rsid w:val="00C414B0"/>
    <w:rsid w:val="00C427C6"/>
    <w:rsid w:val="00C431E9"/>
    <w:rsid w:val="00C67444"/>
    <w:rsid w:val="00C72CB5"/>
    <w:rsid w:val="00C77205"/>
    <w:rsid w:val="00C802F0"/>
    <w:rsid w:val="00C81CDC"/>
    <w:rsid w:val="00C957F6"/>
    <w:rsid w:val="00C97BA7"/>
    <w:rsid w:val="00CB39DE"/>
    <w:rsid w:val="00CC009B"/>
    <w:rsid w:val="00CD2BD0"/>
    <w:rsid w:val="00CD4001"/>
    <w:rsid w:val="00CD7147"/>
    <w:rsid w:val="00CE2240"/>
    <w:rsid w:val="00CE4FF9"/>
    <w:rsid w:val="00CE601D"/>
    <w:rsid w:val="00CF23C3"/>
    <w:rsid w:val="00D01D60"/>
    <w:rsid w:val="00D05574"/>
    <w:rsid w:val="00D11D1B"/>
    <w:rsid w:val="00D1342A"/>
    <w:rsid w:val="00D269F4"/>
    <w:rsid w:val="00D30D95"/>
    <w:rsid w:val="00D33B30"/>
    <w:rsid w:val="00D37BBE"/>
    <w:rsid w:val="00D43D34"/>
    <w:rsid w:val="00D44CB6"/>
    <w:rsid w:val="00D513A5"/>
    <w:rsid w:val="00D55D20"/>
    <w:rsid w:val="00D62ECF"/>
    <w:rsid w:val="00D7013D"/>
    <w:rsid w:val="00D71988"/>
    <w:rsid w:val="00D73655"/>
    <w:rsid w:val="00D74D31"/>
    <w:rsid w:val="00D76571"/>
    <w:rsid w:val="00D85E4D"/>
    <w:rsid w:val="00D8677B"/>
    <w:rsid w:val="00D87A77"/>
    <w:rsid w:val="00DA446C"/>
    <w:rsid w:val="00DA7F12"/>
    <w:rsid w:val="00DB1EFC"/>
    <w:rsid w:val="00DB5E00"/>
    <w:rsid w:val="00DB5FA6"/>
    <w:rsid w:val="00DC4668"/>
    <w:rsid w:val="00DC6DB0"/>
    <w:rsid w:val="00DC70EB"/>
    <w:rsid w:val="00DC762A"/>
    <w:rsid w:val="00DD209F"/>
    <w:rsid w:val="00DD637B"/>
    <w:rsid w:val="00DE41F0"/>
    <w:rsid w:val="00DF2AF5"/>
    <w:rsid w:val="00E0556A"/>
    <w:rsid w:val="00E057BB"/>
    <w:rsid w:val="00E06B7E"/>
    <w:rsid w:val="00E102BA"/>
    <w:rsid w:val="00E11A1F"/>
    <w:rsid w:val="00E17F24"/>
    <w:rsid w:val="00E22435"/>
    <w:rsid w:val="00E2519D"/>
    <w:rsid w:val="00E2563B"/>
    <w:rsid w:val="00E2596D"/>
    <w:rsid w:val="00E31CF4"/>
    <w:rsid w:val="00E3235D"/>
    <w:rsid w:val="00E35A44"/>
    <w:rsid w:val="00E44991"/>
    <w:rsid w:val="00E45A5F"/>
    <w:rsid w:val="00E52340"/>
    <w:rsid w:val="00E53611"/>
    <w:rsid w:val="00E5412E"/>
    <w:rsid w:val="00E60F1C"/>
    <w:rsid w:val="00E71AA4"/>
    <w:rsid w:val="00E72FAC"/>
    <w:rsid w:val="00E76417"/>
    <w:rsid w:val="00E83075"/>
    <w:rsid w:val="00E83F77"/>
    <w:rsid w:val="00E85096"/>
    <w:rsid w:val="00E852E6"/>
    <w:rsid w:val="00E9196C"/>
    <w:rsid w:val="00EA1EE4"/>
    <w:rsid w:val="00EA52DE"/>
    <w:rsid w:val="00EB54C4"/>
    <w:rsid w:val="00EC4224"/>
    <w:rsid w:val="00ED6D03"/>
    <w:rsid w:val="00ED74E0"/>
    <w:rsid w:val="00EF2C1B"/>
    <w:rsid w:val="00EF3599"/>
    <w:rsid w:val="00EF5331"/>
    <w:rsid w:val="00F021B5"/>
    <w:rsid w:val="00F02266"/>
    <w:rsid w:val="00F072A1"/>
    <w:rsid w:val="00F12CC7"/>
    <w:rsid w:val="00F15D10"/>
    <w:rsid w:val="00F209F4"/>
    <w:rsid w:val="00F25E35"/>
    <w:rsid w:val="00F454D3"/>
    <w:rsid w:val="00F46897"/>
    <w:rsid w:val="00F56DB4"/>
    <w:rsid w:val="00F77CE0"/>
    <w:rsid w:val="00F822BB"/>
    <w:rsid w:val="00F93877"/>
    <w:rsid w:val="00FA0D52"/>
    <w:rsid w:val="00FB2959"/>
    <w:rsid w:val="00FC4FBF"/>
    <w:rsid w:val="00FC5E59"/>
    <w:rsid w:val="00FD32BD"/>
    <w:rsid w:val="00FE082F"/>
    <w:rsid w:val="00FE37C6"/>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6270CB"/>
  <w15:docId w15:val="{6F8BBF93-0D66-4AF5-849D-92A22628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rsid w:val="00163384"/>
    <w:rPr>
      <w:color w:val="808080"/>
      <w:shd w:val="clear" w:color="auto" w:fill="E6E6E6"/>
    </w:rPr>
  </w:style>
  <w:style w:type="character" w:styleId="Strong">
    <w:name w:val="Strong"/>
    <w:basedOn w:val="DefaultParagraphFont"/>
    <w:qFormat/>
    <w:rsid w:val="00776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7063">
      <w:bodyDiv w:val="1"/>
      <w:marLeft w:val="0"/>
      <w:marRight w:val="0"/>
      <w:marTop w:val="0"/>
      <w:marBottom w:val="0"/>
      <w:divBdr>
        <w:top w:val="none" w:sz="0" w:space="0" w:color="auto"/>
        <w:left w:val="none" w:sz="0" w:space="0" w:color="auto"/>
        <w:bottom w:val="none" w:sz="0" w:space="0" w:color="auto"/>
        <w:right w:val="none" w:sz="0" w:space="0" w:color="auto"/>
      </w:divBdr>
      <w:divsChild>
        <w:div w:id="487671478">
          <w:marLeft w:val="720"/>
          <w:marRight w:val="0"/>
          <w:marTop w:val="200"/>
          <w:marBottom w:val="0"/>
          <w:divBdr>
            <w:top w:val="none" w:sz="0" w:space="0" w:color="auto"/>
            <w:left w:val="none" w:sz="0" w:space="0" w:color="auto"/>
            <w:bottom w:val="none" w:sz="0" w:space="0" w:color="auto"/>
            <w:right w:val="none" w:sz="0" w:space="0" w:color="auto"/>
          </w:divBdr>
        </w:div>
      </w:divsChild>
    </w:div>
    <w:div w:id="1303190875">
      <w:bodyDiv w:val="1"/>
      <w:marLeft w:val="0"/>
      <w:marRight w:val="0"/>
      <w:marTop w:val="0"/>
      <w:marBottom w:val="0"/>
      <w:divBdr>
        <w:top w:val="none" w:sz="0" w:space="0" w:color="auto"/>
        <w:left w:val="none" w:sz="0" w:space="0" w:color="auto"/>
        <w:bottom w:val="none" w:sz="0" w:space="0" w:color="auto"/>
        <w:right w:val="none" w:sz="0" w:space="0" w:color="auto"/>
      </w:divBdr>
      <w:divsChild>
        <w:div w:id="1689987941">
          <w:marLeft w:val="720"/>
          <w:marRight w:val="0"/>
          <w:marTop w:val="200"/>
          <w:marBottom w:val="0"/>
          <w:divBdr>
            <w:top w:val="none" w:sz="0" w:space="0" w:color="auto"/>
            <w:left w:val="none" w:sz="0" w:space="0" w:color="auto"/>
            <w:bottom w:val="none" w:sz="0" w:space="0" w:color="auto"/>
            <w:right w:val="none" w:sz="0" w:space="0" w:color="auto"/>
          </w:divBdr>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80667871">
      <w:bodyDiv w:val="1"/>
      <w:marLeft w:val="0"/>
      <w:marRight w:val="0"/>
      <w:marTop w:val="0"/>
      <w:marBottom w:val="0"/>
      <w:divBdr>
        <w:top w:val="none" w:sz="0" w:space="0" w:color="auto"/>
        <w:left w:val="none" w:sz="0" w:space="0" w:color="auto"/>
        <w:bottom w:val="none" w:sz="0" w:space="0" w:color="auto"/>
        <w:right w:val="none" w:sz="0" w:space="0" w:color="auto"/>
      </w:divBdr>
      <w:divsChild>
        <w:div w:id="1399090176">
          <w:marLeft w:val="720"/>
          <w:marRight w:val="0"/>
          <w:marTop w:val="200"/>
          <w:marBottom w:val="0"/>
          <w:divBdr>
            <w:top w:val="none" w:sz="0" w:space="0" w:color="auto"/>
            <w:left w:val="none" w:sz="0" w:space="0" w:color="auto"/>
            <w:bottom w:val="none" w:sz="0" w:space="0" w:color="auto"/>
            <w:right w:val="none" w:sz="0" w:space="0" w:color="auto"/>
          </w:divBdr>
        </w:div>
      </w:divsChild>
    </w:div>
    <w:div w:id="1527404869">
      <w:bodyDiv w:val="1"/>
      <w:marLeft w:val="0"/>
      <w:marRight w:val="0"/>
      <w:marTop w:val="0"/>
      <w:marBottom w:val="0"/>
      <w:divBdr>
        <w:top w:val="none" w:sz="0" w:space="0" w:color="auto"/>
        <w:left w:val="none" w:sz="0" w:space="0" w:color="auto"/>
        <w:bottom w:val="none" w:sz="0" w:space="0" w:color="auto"/>
        <w:right w:val="none" w:sz="0" w:space="0" w:color="auto"/>
      </w:divBdr>
      <w:divsChild>
        <w:div w:id="245965697">
          <w:marLeft w:val="720"/>
          <w:marRight w:val="0"/>
          <w:marTop w:val="200"/>
          <w:marBottom w:val="0"/>
          <w:divBdr>
            <w:top w:val="none" w:sz="0" w:space="0" w:color="auto"/>
            <w:left w:val="none" w:sz="0" w:space="0" w:color="auto"/>
            <w:bottom w:val="none" w:sz="0" w:space="0" w:color="auto"/>
            <w:right w:val="none" w:sz="0" w:space="0" w:color="auto"/>
          </w:divBdr>
        </w:div>
        <w:div w:id="1336423240">
          <w:marLeft w:val="720"/>
          <w:marRight w:val="0"/>
          <w:marTop w:val="200"/>
          <w:marBottom w:val="0"/>
          <w:divBdr>
            <w:top w:val="none" w:sz="0" w:space="0" w:color="auto"/>
            <w:left w:val="none" w:sz="0" w:space="0" w:color="auto"/>
            <w:bottom w:val="none" w:sz="0" w:space="0" w:color="auto"/>
            <w:right w:val="none" w:sz="0" w:space="0" w:color="auto"/>
          </w:divBdr>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87121109">
      <w:bodyDiv w:val="1"/>
      <w:marLeft w:val="0"/>
      <w:marRight w:val="0"/>
      <w:marTop w:val="0"/>
      <w:marBottom w:val="0"/>
      <w:divBdr>
        <w:top w:val="none" w:sz="0" w:space="0" w:color="auto"/>
        <w:left w:val="none" w:sz="0" w:space="0" w:color="auto"/>
        <w:bottom w:val="none" w:sz="0" w:space="0" w:color="auto"/>
        <w:right w:val="none" w:sz="0" w:space="0" w:color="auto"/>
      </w:divBdr>
      <w:divsChild>
        <w:div w:id="516818764">
          <w:marLeft w:val="720"/>
          <w:marRight w:val="0"/>
          <w:marTop w:val="200"/>
          <w:marBottom w:val="0"/>
          <w:divBdr>
            <w:top w:val="none" w:sz="0" w:space="0" w:color="auto"/>
            <w:left w:val="none" w:sz="0" w:space="0" w:color="auto"/>
            <w:bottom w:val="none" w:sz="0" w:space="0" w:color="auto"/>
            <w:right w:val="none" w:sz="0" w:space="0" w:color="auto"/>
          </w:divBdr>
        </w:div>
      </w:divsChild>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A1A96-0AFC-4B01-A335-7CB0DEE4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NIGHTINGALE, Corinne (SPRING HOUSE HEALTH)</cp:lastModifiedBy>
  <cp:revision>6</cp:revision>
  <cp:lastPrinted>2022-06-27T11:19:00Z</cp:lastPrinted>
  <dcterms:created xsi:type="dcterms:W3CDTF">2019-01-11T13:37:00Z</dcterms:created>
  <dcterms:modified xsi:type="dcterms:W3CDTF">2024-05-16T09:44:00Z</dcterms:modified>
</cp:coreProperties>
</file>