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BB2E" w14:textId="1DE76C5D" w:rsidR="009E291F" w:rsidRDefault="005D0586" w:rsidP="009E291F">
      <w:pPr>
        <w:jc w:val="center"/>
        <w:rPr>
          <w:rFonts w:cstheme="minorHAnsi"/>
          <w:bCs/>
          <w:sz w:val="40"/>
          <w:szCs w:val="40"/>
          <w:u w:val="single"/>
        </w:rPr>
      </w:pPr>
      <w:r w:rsidRPr="005D0586">
        <w:rPr>
          <w:rFonts w:cstheme="minorHAnsi"/>
          <w:b/>
          <w:sz w:val="40"/>
          <w:szCs w:val="40"/>
          <w:u w:val="single"/>
        </w:rPr>
        <w:t>E</w:t>
      </w:r>
      <w:r w:rsidRPr="005D0586">
        <w:rPr>
          <w:rFonts w:cstheme="minorHAnsi"/>
          <w:bCs/>
          <w:sz w:val="40"/>
          <w:szCs w:val="40"/>
          <w:u w:val="single"/>
        </w:rPr>
        <w:t xml:space="preserve">xtended </w:t>
      </w:r>
      <w:r w:rsidRPr="005D0586">
        <w:rPr>
          <w:rFonts w:cstheme="minorHAnsi"/>
          <w:b/>
          <w:sz w:val="40"/>
          <w:szCs w:val="40"/>
          <w:u w:val="single"/>
        </w:rPr>
        <w:t>A</w:t>
      </w:r>
      <w:r w:rsidRPr="005D0586">
        <w:rPr>
          <w:rFonts w:cstheme="minorHAnsi"/>
          <w:bCs/>
          <w:sz w:val="40"/>
          <w:szCs w:val="40"/>
          <w:u w:val="single"/>
        </w:rPr>
        <w:t xml:space="preserve">ccess </w:t>
      </w:r>
      <w:r w:rsidR="00803C9C" w:rsidRPr="00803C9C">
        <w:rPr>
          <w:rFonts w:cstheme="minorHAnsi"/>
          <w:bCs/>
          <w:sz w:val="40"/>
          <w:szCs w:val="40"/>
          <w:u w:val="single"/>
        </w:rPr>
        <w:t>N</w:t>
      </w:r>
      <w:r w:rsidR="00803C9C">
        <w:rPr>
          <w:rFonts w:cstheme="minorHAnsi"/>
          <w:bCs/>
          <w:sz w:val="40"/>
          <w:szCs w:val="40"/>
          <w:u w:val="single"/>
        </w:rPr>
        <w:t>ewsletter</w:t>
      </w:r>
      <w:r w:rsidRPr="005D0586">
        <w:rPr>
          <w:rFonts w:cstheme="minorHAnsi"/>
          <w:bCs/>
          <w:sz w:val="40"/>
          <w:szCs w:val="40"/>
          <w:u w:val="single"/>
        </w:rPr>
        <w:t xml:space="preserve">: </w:t>
      </w:r>
      <w:r w:rsidRPr="00803C9C">
        <w:rPr>
          <w:rFonts w:cstheme="minorHAnsi"/>
          <w:b/>
          <w:sz w:val="40"/>
          <w:szCs w:val="40"/>
          <w:u w:val="single"/>
        </w:rPr>
        <w:t>June 2022</w:t>
      </w:r>
    </w:p>
    <w:p w14:paraId="1FFF2058" w14:textId="76418DAA" w:rsidR="005D0586" w:rsidRPr="00803C9C" w:rsidRDefault="009E291F" w:rsidP="005D0586">
      <w:pPr>
        <w:jc w:val="center"/>
        <w:rPr>
          <w:rFonts w:cstheme="minorHAnsi"/>
          <w:bCs/>
          <w:sz w:val="28"/>
          <w:szCs w:val="28"/>
        </w:rPr>
      </w:pPr>
      <w:r w:rsidRPr="00803C9C">
        <w:rPr>
          <w:rFonts w:cstheme="minorHAnsi"/>
          <w:bCs/>
          <w:sz w:val="28"/>
          <w:szCs w:val="28"/>
        </w:rPr>
        <w:t>Clinicians</w:t>
      </w:r>
      <w:r w:rsidR="00803C9C">
        <w:rPr>
          <w:rFonts w:cstheme="minorHAnsi"/>
          <w:bCs/>
          <w:sz w:val="28"/>
          <w:szCs w:val="28"/>
        </w:rPr>
        <w:t xml:space="preserve"> l </w:t>
      </w:r>
      <w:r w:rsidRPr="00803C9C">
        <w:rPr>
          <w:rFonts w:cstheme="minorHAnsi"/>
          <w:bCs/>
          <w:sz w:val="28"/>
          <w:szCs w:val="28"/>
        </w:rPr>
        <w:t>Admin Team</w:t>
      </w:r>
      <w:r w:rsidR="00803C9C">
        <w:rPr>
          <w:rFonts w:cstheme="minorHAnsi"/>
          <w:bCs/>
          <w:sz w:val="28"/>
          <w:szCs w:val="28"/>
        </w:rPr>
        <w:t xml:space="preserve"> l </w:t>
      </w:r>
      <w:r w:rsidRPr="00803C9C">
        <w:rPr>
          <w:rFonts w:cstheme="minorHAnsi"/>
          <w:bCs/>
          <w:sz w:val="28"/>
          <w:szCs w:val="28"/>
        </w:rPr>
        <w:t xml:space="preserve">Practices </w:t>
      </w:r>
      <w:r w:rsidR="005D0586" w:rsidRPr="00803C9C">
        <w:rPr>
          <w:rFonts w:cstheme="minorHAnsi"/>
          <w:bCs/>
          <w:sz w:val="28"/>
          <w:szCs w:val="28"/>
        </w:rPr>
        <w:br/>
      </w:r>
    </w:p>
    <w:p w14:paraId="49F32952" w14:textId="18E83ED0" w:rsidR="005D0586" w:rsidRPr="005D0586" w:rsidRDefault="005D0586" w:rsidP="005D0586">
      <w:pPr>
        <w:pStyle w:val="ListParagraph"/>
        <w:numPr>
          <w:ilvl w:val="0"/>
          <w:numId w:val="10"/>
        </w:numPr>
        <w:rPr>
          <w:rFonts w:cstheme="minorHAnsi"/>
          <w:bCs/>
          <w:sz w:val="24"/>
          <w:szCs w:val="24"/>
          <w:u w:val="double"/>
        </w:rPr>
      </w:pPr>
      <w:r w:rsidRPr="005D0586">
        <w:rPr>
          <w:rFonts w:cstheme="minorHAnsi"/>
          <w:bCs/>
          <w:sz w:val="24"/>
          <w:szCs w:val="24"/>
        </w:rPr>
        <w:t xml:space="preserve">Please can all </w:t>
      </w:r>
      <w:r w:rsidR="009E291F">
        <w:rPr>
          <w:rFonts w:cstheme="minorHAnsi"/>
          <w:bCs/>
          <w:sz w:val="24"/>
          <w:szCs w:val="24"/>
        </w:rPr>
        <w:t xml:space="preserve">EA </w:t>
      </w:r>
      <w:r w:rsidRPr="005D0586">
        <w:rPr>
          <w:rFonts w:cstheme="minorHAnsi"/>
          <w:bCs/>
          <w:sz w:val="24"/>
          <w:szCs w:val="24"/>
        </w:rPr>
        <w:t xml:space="preserve">clinicians/members of the team who are patient facing continue to do two weekly lateral flow tests. To order lateral flow tests please visit: </w:t>
      </w:r>
      <w:hyperlink r:id="rId8" w:history="1">
        <w:r w:rsidRPr="005D0586">
          <w:rPr>
            <w:rStyle w:val="Hyperlink"/>
            <w:rFonts w:cstheme="minorHAnsi"/>
            <w:bCs/>
            <w:sz w:val="24"/>
            <w:szCs w:val="24"/>
          </w:rPr>
          <w:t>https://www.gov.uk/order-coronavirus-rapid-lateral-flow-tests</w:t>
        </w:r>
      </w:hyperlink>
      <w:r w:rsidRPr="005D0586">
        <w:rPr>
          <w:rFonts w:cstheme="minorHAnsi"/>
          <w:bCs/>
          <w:sz w:val="24"/>
          <w:szCs w:val="24"/>
        </w:rPr>
        <w:t>. We are continuing to follow the guidance released by NHS England</w:t>
      </w:r>
      <w:r>
        <w:rPr>
          <w:rFonts w:cstheme="minorHAnsi"/>
          <w:bCs/>
          <w:sz w:val="24"/>
          <w:szCs w:val="24"/>
        </w:rPr>
        <w:t xml:space="preserve"> </w:t>
      </w:r>
      <w:r w:rsidRPr="005D0586">
        <w:rPr>
          <w:rFonts w:cstheme="minorHAnsi"/>
          <w:bCs/>
          <w:sz w:val="24"/>
          <w:szCs w:val="24"/>
        </w:rPr>
        <w:t>(</w:t>
      </w:r>
      <w:hyperlink r:id="rId9" w:history="1">
        <w:r w:rsidRPr="005D0586">
          <w:rPr>
            <w:rStyle w:val="Hyperlink"/>
            <w:rFonts w:cstheme="minorHAnsi"/>
            <w:bCs/>
            <w:sz w:val="24"/>
            <w:szCs w:val="24"/>
          </w:rPr>
          <w:t>https://www.england.nhs.uk/coronavirus/wp-content/uploads/sites/52/2022/04/C1633_symptomatic-and-asymptomatic-staff-testing-april-2022.pdf</w:t>
        </w:r>
      </w:hyperlink>
      <w:r w:rsidRPr="005D0586">
        <w:rPr>
          <w:rFonts w:cstheme="minorHAnsi"/>
          <w:bCs/>
          <w:sz w:val="24"/>
          <w:szCs w:val="24"/>
        </w:rPr>
        <w:t xml:space="preserve">). If anything changes, we will keep you informed. </w:t>
      </w:r>
    </w:p>
    <w:p w14:paraId="3FDFE506" w14:textId="77777777" w:rsidR="005D0586" w:rsidRPr="005D0586" w:rsidRDefault="005D0586" w:rsidP="005D0586">
      <w:pPr>
        <w:pStyle w:val="ListParagraph"/>
        <w:rPr>
          <w:rFonts w:cstheme="minorHAnsi"/>
          <w:bCs/>
          <w:sz w:val="24"/>
          <w:szCs w:val="24"/>
          <w:u w:val="double"/>
        </w:rPr>
      </w:pPr>
    </w:p>
    <w:p w14:paraId="315D2E57" w14:textId="7FA2E4D5" w:rsidR="005D0586" w:rsidRDefault="005D0586" w:rsidP="005D0586">
      <w:pPr>
        <w:pStyle w:val="ListParagraph"/>
        <w:numPr>
          <w:ilvl w:val="0"/>
          <w:numId w:val="10"/>
        </w:numPr>
        <w:rPr>
          <w:rFonts w:cstheme="minorHAnsi"/>
          <w:bCs/>
          <w:sz w:val="24"/>
          <w:szCs w:val="24"/>
        </w:rPr>
      </w:pPr>
      <w:r w:rsidRPr="005D0586">
        <w:rPr>
          <w:rFonts w:cstheme="minorHAnsi"/>
          <w:bCs/>
          <w:sz w:val="24"/>
          <w:szCs w:val="24"/>
        </w:rPr>
        <w:t>Zero Toleranc</w:t>
      </w:r>
      <w:r>
        <w:rPr>
          <w:rFonts w:cstheme="minorHAnsi"/>
          <w:bCs/>
          <w:sz w:val="24"/>
          <w:szCs w:val="24"/>
        </w:rPr>
        <w:t xml:space="preserve">e – Verbal or physical abuse towards any member of the team by patients will not be tolerated. Please report any incidents directly to receptionist on site who will forward this information on to the EA Team for it to be dealt with accordingly.  </w:t>
      </w:r>
    </w:p>
    <w:p w14:paraId="36E7B5F9" w14:textId="77777777" w:rsidR="005D0586" w:rsidRPr="005D0586" w:rsidRDefault="005D0586" w:rsidP="005D0586">
      <w:pPr>
        <w:pStyle w:val="ListParagraph"/>
        <w:rPr>
          <w:rFonts w:cstheme="minorHAnsi"/>
          <w:bCs/>
          <w:sz w:val="24"/>
          <w:szCs w:val="24"/>
        </w:rPr>
      </w:pPr>
    </w:p>
    <w:p w14:paraId="4DB514B1" w14:textId="4DC34FA7" w:rsidR="005D0586" w:rsidRDefault="005D0586" w:rsidP="005D0586">
      <w:pPr>
        <w:pStyle w:val="ListParagraph"/>
        <w:numPr>
          <w:ilvl w:val="0"/>
          <w:numId w:val="10"/>
        </w:numPr>
        <w:rPr>
          <w:rFonts w:cstheme="minorHAnsi"/>
          <w:bCs/>
          <w:sz w:val="24"/>
          <w:szCs w:val="24"/>
        </w:rPr>
      </w:pPr>
      <w:r>
        <w:rPr>
          <w:rFonts w:cstheme="minorHAnsi"/>
          <w:bCs/>
          <w:sz w:val="24"/>
          <w:szCs w:val="24"/>
        </w:rPr>
        <w:t xml:space="preserve">Please can all </w:t>
      </w:r>
      <w:r w:rsidR="009E291F">
        <w:rPr>
          <w:rFonts w:cstheme="minorHAnsi"/>
          <w:bCs/>
          <w:sz w:val="24"/>
          <w:szCs w:val="24"/>
        </w:rPr>
        <w:t xml:space="preserve">EA </w:t>
      </w:r>
      <w:r>
        <w:rPr>
          <w:rFonts w:cstheme="minorHAnsi"/>
          <w:bCs/>
          <w:sz w:val="24"/>
          <w:szCs w:val="24"/>
        </w:rPr>
        <w:t xml:space="preserve">clinicians be reminded to obtain consent from patients to allow you to view their records in the EA environment. Good practice would be to document this in your consultation. </w:t>
      </w:r>
      <w:r w:rsidR="009E291F">
        <w:rPr>
          <w:rFonts w:cstheme="minorHAnsi"/>
          <w:bCs/>
          <w:sz w:val="24"/>
          <w:szCs w:val="24"/>
        </w:rPr>
        <w:t xml:space="preserve">We would also like the reception teams at all 9 practices to continue asking for permission for access of notes when booking into the EA appointment system. </w:t>
      </w:r>
    </w:p>
    <w:p w14:paraId="047D0AB6" w14:textId="77777777" w:rsidR="005D0586" w:rsidRPr="005D0586" w:rsidRDefault="005D0586" w:rsidP="005D0586">
      <w:pPr>
        <w:pStyle w:val="ListParagraph"/>
        <w:rPr>
          <w:rFonts w:cstheme="minorHAnsi"/>
          <w:bCs/>
          <w:sz w:val="24"/>
          <w:szCs w:val="24"/>
        </w:rPr>
      </w:pPr>
    </w:p>
    <w:p w14:paraId="07F227F6" w14:textId="5BE1CE49" w:rsidR="009E291F" w:rsidRDefault="005D0586" w:rsidP="009E291F">
      <w:pPr>
        <w:pStyle w:val="ListParagraph"/>
        <w:numPr>
          <w:ilvl w:val="0"/>
          <w:numId w:val="10"/>
        </w:numPr>
        <w:rPr>
          <w:rFonts w:cstheme="minorHAnsi"/>
          <w:bCs/>
          <w:sz w:val="24"/>
          <w:szCs w:val="24"/>
        </w:rPr>
      </w:pPr>
      <w:r>
        <w:rPr>
          <w:rFonts w:cstheme="minorHAnsi"/>
          <w:bCs/>
          <w:sz w:val="24"/>
          <w:szCs w:val="24"/>
        </w:rPr>
        <w:t xml:space="preserve">Coding - Did Not Attend (DNA): For Systm1 practices this is done automatically. For EMIS Practices this would need to be entered manually. From either reading the comment box for the reason of the appointment or the last clinical entry on the clinical records, if you deem it clinically needed, please </w:t>
      </w:r>
      <w:r w:rsidR="009E291F">
        <w:rPr>
          <w:rFonts w:cstheme="minorHAnsi"/>
          <w:bCs/>
          <w:sz w:val="24"/>
          <w:szCs w:val="24"/>
        </w:rPr>
        <w:t xml:space="preserve">can the EA Clinician </w:t>
      </w:r>
      <w:r>
        <w:rPr>
          <w:rFonts w:cstheme="minorHAnsi"/>
          <w:bCs/>
          <w:sz w:val="24"/>
          <w:szCs w:val="24"/>
        </w:rPr>
        <w:t xml:space="preserve">send a task to the EA Admin Team to ask the GP surgery to follow the patient up as they did not attend EA. This will then allow the practice to decide what should be done next. </w:t>
      </w:r>
    </w:p>
    <w:p w14:paraId="596750A9" w14:textId="77777777" w:rsidR="009E291F" w:rsidRPr="009E291F" w:rsidRDefault="009E291F" w:rsidP="009E291F">
      <w:pPr>
        <w:pStyle w:val="ListParagraph"/>
        <w:rPr>
          <w:rFonts w:cstheme="minorHAnsi"/>
          <w:bCs/>
          <w:sz w:val="24"/>
          <w:szCs w:val="24"/>
        </w:rPr>
      </w:pPr>
    </w:p>
    <w:p w14:paraId="54E65FE8" w14:textId="5E4E3A79" w:rsidR="009E291F" w:rsidRPr="009E291F" w:rsidRDefault="009E291F" w:rsidP="009E291F">
      <w:pPr>
        <w:pStyle w:val="ListParagraph"/>
        <w:numPr>
          <w:ilvl w:val="0"/>
          <w:numId w:val="10"/>
        </w:numPr>
        <w:rPr>
          <w:rFonts w:cstheme="minorHAnsi"/>
          <w:bCs/>
          <w:sz w:val="24"/>
          <w:szCs w:val="24"/>
        </w:rPr>
      </w:pPr>
      <w:r>
        <w:rPr>
          <w:rFonts w:cstheme="minorHAnsi"/>
          <w:bCs/>
          <w:sz w:val="24"/>
          <w:szCs w:val="24"/>
        </w:rPr>
        <w:t xml:space="preserve">Carol will start sending practices a DNA list as it was done pre-pandemic once the service turns over to predominantly face to face.  </w:t>
      </w:r>
      <w:r>
        <w:rPr>
          <w:rFonts w:cstheme="minorHAnsi"/>
          <w:bCs/>
          <w:sz w:val="24"/>
          <w:szCs w:val="24"/>
        </w:rPr>
        <w:br/>
      </w:r>
    </w:p>
    <w:p w14:paraId="411492B4" w14:textId="20DADF55" w:rsidR="009E291F" w:rsidRPr="00803C9C" w:rsidRDefault="005D0586" w:rsidP="00803C9C">
      <w:pPr>
        <w:pStyle w:val="ListParagraph"/>
        <w:numPr>
          <w:ilvl w:val="0"/>
          <w:numId w:val="10"/>
        </w:numPr>
        <w:rPr>
          <w:rFonts w:cstheme="minorHAnsi"/>
          <w:bCs/>
          <w:sz w:val="24"/>
          <w:szCs w:val="24"/>
        </w:rPr>
      </w:pPr>
      <w:r>
        <w:rPr>
          <w:rFonts w:cstheme="minorHAnsi"/>
          <w:bCs/>
          <w:sz w:val="24"/>
          <w:szCs w:val="24"/>
        </w:rPr>
        <w:t xml:space="preserve">From the </w:t>
      </w:r>
      <w:r w:rsidR="00DD4593">
        <w:rPr>
          <w:rFonts w:cstheme="minorHAnsi"/>
          <w:b/>
          <w:sz w:val="24"/>
          <w:szCs w:val="24"/>
        </w:rPr>
        <w:t>2</w:t>
      </w:r>
      <w:r w:rsidR="00DD4593" w:rsidRPr="00DD4593">
        <w:rPr>
          <w:rFonts w:cstheme="minorHAnsi"/>
          <w:b/>
          <w:sz w:val="24"/>
          <w:szCs w:val="24"/>
          <w:vertAlign w:val="superscript"/>
        </w:rPr>
        <w:t>nd</w:t>
      </w:r>
      <w:r w:rsidR="00DD4593">
        <w:rPr>
          <w:rFonts w:cstheme="minorHAnsi"/>
          <w:b/>
          <w:sz w:val="24"/>
          <w:szCs w:val="24"/>
        </w:rPr>
        <w:t xml:space="preserve"> </w:t>
      </w:r>
      <w:r w:rsidRPr="009E291F">
        <w:rPr>
          <w:rFonts w:cstheme="minorHAnsi"/>
          <w:b/>
          <w:sz w:val="24"/>
          <w:szCs w:val="24"/>
        </w:rPr>
        <w:t>July 2022</w:t>
      </w:r>
      <w:r>
        <w:rPr>
          <w:rFonts w:cstheme="minorHAnsi"/>
          <w:bCs/>
          <w:sz w:val="24"/>
          <w:szCs w:val="24"/>
        </w:rPr>
        <w:t xml:space="preserve"> we </w:t>
      </w:r>
      <w:r w:rsidR="009E291F">
        <w:rPr>
          <w:rFonts w:cstheme="minorHAnsi"/>
          <w:bCs/>
          <w:sz w:val="24"/>
          <w:szCs w:val="24"/>
        </w:rPr>
        <w:t>will be</w:t>
      </w:r>
      <w:r>
        <w:rPr>
          <w:rFonts w:cstheme="minorHAnsi"/>
          <w:bCs/>
          <w:sz w:val="24"/>
          <w:szCs w:val="24"/>
        </w:rPr>
        <w:t xml:space="preserve"> </w:t>
      </w:r>
      <w:r w:rsidR="009E291F">
        <w:rPr>
          <w:rFonts w:cstheme="minorHAnsi"/>
          <w:bCs/>
          <w:sz w:val="24"/>
          <w:szCs w:val="24"/>
        </w:rPr>
        <w:t>ch</w:t>
      </w:r>
      <w:r>
        <w:rPr>
          <w:rFonts w:cstheme="minorHAnsi"/>
          <w:bCs/>
          <w:sz w:val="24"/>
          <w:szCs w:val="24"/>
        </w:rPr>
        <w:t>ang</w:t>
      </w:r>
      <w:r w:rsidR="009E291F">
        <w:rPr>
          <w:rFonts w:cstheme="minorHAnsi"/>
          <w:bCs/>
          <w:sz w:val="24"/>
          <w:szCs w:val="24"/>
        </w:rPr>
        <w:t>ing</w:t>
      </w:r>
      <w:r>
        <w:rPr>
          <w:rFonts w:cstheme="minorHAnsi"/>
          <w:bCs/>
          <w:sz w:val="24"/>
          <w:szCs w:val="24"/>
        </w:rPr>
        <w:t xml:space="preserve"> all appointments for EA to Face to Face. However, the patient will be given a choose at booking. All appointments will remain at 15 minutes including the telephone consultations.</w:t>
      </w:r>
      <w:r w:rsidR="00803C9C">
        <w:rPr>
          <w:rFonts w:cstheme="minorHAnsi"/>
          <w:bCs/>
          <w:sz w:val="24"/>
          <w:szCs w:val="24"/>
        </w:rPr>
        <w:br/>
      </w:r>
    </w:p>
    <w:p w14:paraId="6730CEFE" w14:textId="3D3DAC9F" w:rsidR="005D0586" w:rsidRDefault="009E291F" w:rsidP="005D0586">
      <w:pPr>
        <w:pStyle w:val="ListParagraph"/>
        <w:numPr>
          <w:ilvl w:val="0"/>
          <w:numId w:val="10"/>
        </w:numPr>
        <w:rPr>
          <w:rFonts w:cstheme="minorHAnsi"/>
          <w:bCs/>
          <w:sz w:val="24"/>
          <w:szCs w:val="24"/>
        </w:rPr>
      </w:pPr>
      <w:r>
        <w:rPr>
          <w:rFonts w:cstheme="minorHAnsi"/>
          <w:bCs/>
          <w:sz w:val="24"/>
          <w:szCs w:val="24"/>
        </w:rPr>
        <w:t xml:space="preserve">We would like to make sure that when a reception team member books a patient into EA, that they clearly note in the comment section if it is a Face to Face or Telephone Consultation please. </w:t>
      </w:r>
      <w:r w:rsidR="005D0586">
        <w:rPr>
          <w:rFonts w:cstheme="minorHAnsi"/>
          <w:bCs/>
          <w:sz w:val="24"/>
          <w:szCs w:val="24"/>
        </w:rPr>
        <w:t xml:space="preserve"> </w:t>
      </w:r>
    </w:p>
    <w:p w14:paraId="43DBFBD8" w14:textId="77777777" w:rsidR="009E291F" w:rsidRPr="009E291F" w:rsidRDefault="009E291F" w:rsidP="009E291F">
      <w:pPr>
        <w:pStyle w:val="ListParagraph"/>
        <w:rPr>
          <w:rFonts w:cstheme="minorHAnsi"/>
          <w:bCs/>
          <w:sz w:val="24"/>
          <w:szCs w:val="24"/>
        </w:rPr>
      </w:pPr>
    </w:p>
    <w:p w14:paraId="6D29FAC1" w14:textId="0E9B4C82" w:rsidR="005D0586" w:rsidRPr="009E291F" w:rsidRDefault="009E291F" w:rsidP="009E291F">
      <w:pPr>
        <w:pStyle w:val="ListParagraph"/>
        <w:numPr>
          <w:ilvl w:val="0"/>
          <w:numId w:val="10"/>
        </w:numPr>
        <w:rPr>
          <w:rFonts w:cstheme="minorHAnsi"/>
          <w:bCs/>
          <w:sz w:val="24"/>
          <w:szCs w:val="24"/>
        </w:rPr>
      </w:pPr>
      <w:r>
        <w:rPr>
          <w:rFonts w:cstheme="minorHAnsi"/>
          <w:bCs/>
          <w:sz w:val="24"/>
          <w:szCs w:val="24"/>
        </w:rPr>
        <w:lastRenderedPageBreak/>
        <w:t xml:space="preserve">When booking a telephone consultation into EA, for the time being please do not state a specific time as the clinical team often bring in patients’ in-between appointments to be able to see them face to face if it was originally booked as a telephone consultation. As we move towards a more face to face appointment list, we hope that this need will naturally be phased out.  </w:t>
      </w:r>
      <w:r>
        <w:rPr>
          <w:rFonts w:cstheme="minorHAnsi"/>
          <w:bCs/>
          <w:sz w:val="24"/>
          <w:szCs w:val="24"/>
        </w:rPr>
        <w:br/>
      </w:r>
    </w:p>
    <w:p w14:paraId="7A4FDE04" w14:textId="1B966D93" w:rsidR="005D0586" w:rsidRDefault="005D0586" w:rsidP="005D0586">
      <w:pPr>
        <w:pStyle w:val="ListParagraph"/>
        <w:numPr>
          <w:ilvl w:val="0"/>
          <w:numId w:val="10"/>
        </w:numPr>
        <w:rPr>
          <w:rFonts w:cstheme="minorHAnsi"/>
          <w:bCs/>
          <w:sz w:val="24"/>
          <w:szCs w:val="24"/>
        </w:rPr>
      </w:pPr>
      <w:r>
        <w:rPr>
          <w:rFonts w:cstheme="minorHAnsi"/>
          <w:bCs/>
          <w:sz w:val="24"/>
          <w:szCs w:val="24"/>
        </w:rPr>
        <w:t xml:space="preserve">Documentation: A gentle reminder </w:t>
      </w:r>
      <w:r w:rsidR="009E291F">
        <w:rPr>
          <w:rFonts w:cstheme="minorHAnsi"/>
          <w:bCs/>
          <w:sz w:val="24"/>
          <w:szCs w:val="24"/>
        </w:rPr>
        <w:t xml:space="preserve">to all EA Clinicians, </w:t>
      </w:r>
      <w:r>
        <w:rPr>
          <w:rFonts w:cstheme="minorHAnsi"/>
          <w:bCs/>
          <w:sz w:val="24"/>
          <w:szCs w:val="24"/>
        </w:rPr>
        <w:t xml:space="preserve">to please document clearly all your history, examination findings, impressions, management, follow up and safety netting.  </w:t>
      </w:r>
      <w:r w:rsidR="000C512B">
        <w:rPr>
          <w:rFonts w:cstheme="minorHAnsi"/>
          <w:bCs/>
          <w:sz w:val="24"/>
          <w:szCs w:val="24"/>
        </w:rPr>
        <w:br/>
      </w:r>
    </w:p>
    <w:p w14:paraId="65052ECB" w14:textId="34B6F667" w:rsidR="005D0586" w:rsidRPr="000C512B" w:rsidRDefault="000C512B" w:rsidP="00093C5C">
      <w:pPr>
        <w:pStyle w:val="ListParagraph"/>
        <w:numPr>
          <w:ilvl w:val="0"/>
          <w:numId w:val="10"/>
        </w:numPr>
        <w:rPr>
          <w:rFonts w:cstheme="minorHAnsi"/>
          <w:bCs/>
          <w:sz w:val="24"/>
          <w:szCs w:val="24"/>
        </w:rPr>
      </w:pPr>
      <w:r w:rsidRPr="000C512B">
        <w:rPr>
          <w:rFonts w:cstheme="minorHAnsi"/>
          <w:bCs/>
          <w:sz w:val="24"/>
          <w:szCs w:val="24"/>
        </w:rPr>
        <w:t xml:space="preserve">The current website is undergoing some general improvements. Once it is live, it will </w:t>
      </w:r>
      <w:r w:rsidR="00B8419E">
        <w:rPr>
          <w:rFonts w:cstheme="minorHAnsi"/>
          <w:bCs/>
          <w:sz w:val="24"/>
          <w:szCs w:val="24"/>
        </w:rPr>
        <w:t xml:space="preserve">have </w:t>
      </w:r>
      <w:r w:rsidRPr="000C512B">
        <w:rPr>
          <w:rFonts w:cstheme="minorHAnsi"/>
          <w:bCs/>
          <w:sz w:val="24"/>
          <w:szCs w:val="24"/>
        </w:rPr>
        <w:t>a section on EA with up</w:t>
      </w:r>
      <w:r>
        <w:rPr>
          <w:rFonts w:cstheme="minorHAnsi"/>
          <w:bCs/>
          <w:sz w:val="24"/>
          <w:szCs w:val="24"/>
        </w:rPr>
        <w:t>-to-date</w:t>
      </w:r>
      <w:r w:rsidRPr="000C512B">
        <w:rPr>
          <w:rFonts w:cstheme="minorHAnsi"/>
          <w:bCs/>
          <w:sz w:val="24"/>
          <w:szCs w:val="24"/>
        </w:rPr>
        <w:t xml:space="preserve"> information </w:t>
      </w:r>
      <w:r>
        <w:rPr>
          <w:rFonts w:cstheme="minorHAnsi"/>
          <w:bCs/>
          <w:sz w:val="24"/>
          <w:szCs w:val="24"/>
        </w:rPr>
        <w:t xml:space="preserve">about the service for practices.  </w:t>
      </w:r>
      <w:r>
        <w:rPr>
          <w:rFonts w:cstheme="minorHAnsi"/>
          <w:bCs/>
          <w:sz w:val="24"/>
          <w:szCs w:val="24"/>
        </w:rPr>
        <w:br/>
      </w:r>
    </w:p>
    <w:p w14:paraId="7B68A2AA" w14:textId="06404AE1" w:rsidR="005D0586" w:rsidRDefault="005D0586" w:rsidP="005D0586">
      <w:pPr>
        <w:pStyle w:val="ListParagraph"/>
        <w:numPr>
          <w:ilvl w:val="0"/>
          <w:numId w:val="10"/>
        </w:numPr>
        <w:rPr>
          <w:rFonts w:cstheme="minorHAnsi"/>
          <w:bCs/>
          <w:sz w:val="24"/>
          <w:szCs w:val="24"/>
        </w:rPr>
      </w:pPr>
      <w:r w:rsidRPr="005D0586">
        <w:rPr>
          <w:rFonts w:cstheme="minorHAnsi"/>
          <w:bCs/>
          <w:sz w:val="24"/>
          <w:szCs w:val="24"/>
        </w:rPr>
        <w:t>We are always looking at ways to improve</w:t>
      </w:r>
      <w:r w:rsidR="009E291F">
        <w:rPr>
          <w:rFonts w:cstheme="minorHAnsi"/>
          <w:bCs/>
          <w:sz w:val="24"/>
          <w:szCs w:val="24"/>
        </w:rPr>
        <w:t xml:space="preserve"> and obtain feedback about the</w:t>
      </w:r>
      <w:r w:rsidRPr="005D0586">
        <w:rPr>
          <w:rFonts w:cstheme="minorHAnsi"/>
          <w:bCs/>
          <w:sz w:val="24"/>
          <w:szCs w:val="24"/>
        </w:rPr>
        <w:t xml:space="preserve"> the EA Service to improve patient</w:t>
      </w:r>
      <w:r w:rsidR="009E291F">
        <w:rPr>
          <w:rFonts w:cstheme="minorHAnsi"/>
          <w:bCs/>
          <w:sz w:val="24"/>
          <w:szCs w:val="24"/>
        </w:rPr>
        <w:t>/practice ex</w:t>
      </w:r>
      <w:r w:rsidRPr="005D0586">
        <w:rPr>
          <w:rFonts w:cstheme="minorHAnsi"/>
          <w:bCs/>
          <w:sz w:val="24"/>
          <w:szCs w:val="24"/>
        </w:rPr>
        <w:t>perience</w:t>
      </w:r>
      <w:r w:rsidR="009E291F">
        <w:rPr>
          <w:rFonts w:cstheme="minorHAnsi"/>
          <w:bCs/>
          <w:sz w:val="24"/>
          <w:szCs w:val="24"/>
        </w:rPr>
        <w:t>,</w:t>
      </w:r>
      <w:r w:rsidRPr="005D0586">
        <w:rPr>
          <w:rFonts w:cstheme="minorHAnsi"/>
          <w:bCs/>
          <w:sz w:val="24"/>
          <w:szCs w:val="24"/>
        </w:rPr>
        <w:t xml:space="preserve"> so if anyone has any feedback please </w:t>
      </w:r>
      <w:r w:rsidR="002620EB">
        <w:rPr>
          <w:rFonts w:cstheme="minorHAnsi"/>
          <w:bCs/>
          <w:sz w:val="24"/>
          <w:szCs w:val="24"/>
        </w:rPr>
        <w:t>let us know.</w:t>
      </w:r>
    </w:p>
    <w:p w14:paraId="7835584E" w14:textId="77777777" w:rsidR="005D0586" w:rsidRPr="005D0586" w:rsidRDefault="005D0586" w:rsidP="005D0586">
      <w:pPr>
        <w:pStyle w:val="ListParagraph"/>
        <w:rPr>
          <w:rFonts w:cstheme="minorHAnsi"/>
          <w:bCs/>
          <w:sz w:val="24"/>
          <w:szCs w:val="24"/>
        </w:rPr>
      </w:pPr>
    </w:p>
    <w:p w14:paraId="2F68BC80" w14:textId="77777777" w:rsidR="009E291F" w:rsidRDefault="009E291F" w:rsidP="005D0586">
      <w:pPr>
        <w:pStyle w:val="ListParagraph"/>
        <w:jc w:val="center"/>
        <w:rPr>
          <w:rFonts w:cstheme="minorHAnsi"/>
          <w:b/>
          <w:sz w:val="24"/>
          <w:szCs w:val="24"/>
        </w:rPr>
      </w:pPr>
    </w:p>
    <w:p w14:paraId="3E2F020B" w14:textId="1ACFC296" w:rsidR="005D0586" w:rsidRPr="009E291F" w:rsidRDefault="005D0586" w:rsidP="005D0586">
      <w:pPr>
        <w:pStyle w:val="ListParagraph"/>
        <w:jc w:val="center"/>
        <w:rPr>
          <w:rFonts w:cstheme="minorHAnsi"/>
          <w:bCs/>
          <w:sz w:val="28"/>
          <w:szCs w:val="28"/>
        </w:rPr>
      </w:pPr>
      <w:r w:rsidRPr="009E291F">
        <w:rPr>
          <w:rFonts w:cstheme="minorHAnsi"/>
          <w:b/>
          <w:sz w:val="28"/>
          <w:szCs w:val="28"/>
        </w:rPr>
        <w:t>Thank you all for your time and commitment to the service.</w:t>
      </w:r>
    </w:p>
    <w:sectPr w:rsidR="005D0586" w:rsidRPr="009E29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CFD4" w14:textId="77777777" w:rsidR="00A7245C" w:rsidRDefault="00A7245C" w:rsidP="00DE6116">
      <w:pPr>
        <w:spacing w:after="0" w:line="240" w:lineRule="auto"/>
      </w:pPr>
      <w:r>
        <w:separator/>
      </w:r>
    </w:p>
  </w:endnote>
  <w:endnote w:type="continuationSeparator" w:id="0">
    <w:p w14:paraId="4977E0FC" w14:textId="77777777" w:rsidR="00A7245C" w:rsidRDefault="00A7245C" w:rsidP="00DE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C8FD" w14:textId="77777777" w:rsidR="00A7245C" w:rsidRDefault="00A7245C" w:rsidP="00DE6116">
      <w:pPr>
        <w:spacing w:after="0" w:line="240" w:lineRule="auto"/>
      </w:pPr>
      <w:r>
        <w:separator/>
      </w:r>
    </w:p>
  </w:footnote>
  <w:footnote w:type="continuationSeparator" w:id="0">
    <w:p w14:paraId="6FA4F7DC" w14:textId="77777777" w:rsidR="00A7245C" w:rsidRDefault="00A7245C" w:rsidP="00DE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3594" w14:textId="135A1C63" w:rsidR="00094986" w:rsidRDefault="00BF7319" w:rsidP="00BF7319">
    <w:pPr>
      <w:pStyle w:val="Header"/>
      <w:tabs>
        <w:tab w:val="left" w:pos="825"/>
      </w:tabs>
    </w:pPr>
    <w:r>
      <w:rPr>
        <w:noProof/>
        <w:lang w:eastAsia="en-GB"/>
      </w:rPr>
      <w:drawing>
        <wp:anchor distT="0" distB="0" distL="114300" distR="114300" simplePos="0" relativeHeight="251658240" behindDoc="1" locked="0" layoutInCell="1" allowOverlap="1" wp14:anchorId="7C5EAE54" wp14:editId="54A4AAEE">
          <wp:simplePos x="0" y="0"/>
          <wp:positionH relativeFrom="column">
            <wp:posOffset>2819400</wp:posOffset>
          </wp:positionH>
          <wp:positionV relativeFrom="paragraph">
            <wp:posOffset>-372745</wp:posOffset>
          </wp:positionV>
          <wp:extent cx="325755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742950"/>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tab/>
    </w:r>
    <w:r>
      <w:tab/>
    </w:r>
    <w:r>
      <w:tab/>
    </w:r>
  </w:p>
  <w:p w14:paraId="525A2AEF" w14:textId="77777777" w:rsidR="00DE6116" w:rsidRDefault="00DE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D59"/>
    <w:multiLevelType w:val="hybridMultilevel"/>
    <w:tmpl w:val="91F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C2A37"/>
    <w:multiLevelType w:val="hybridMultilevel"/>
    <w:tmpl w:val="7D128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60353"/>
    <w:multiLevelType w:val="hybridMultilevel"/>
    <w:tmpl w:val="7778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708A4"/>
    <w:multiLevelType w:val="hybridMultilevel"/>
    <w:tmpl w:val="B81A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307EF"/>
    <w:multiLevelType w:val="hybridMultilevel"/>
    <w:tmpl w:val="1F62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161F1"/>
    <w:multiLevelType w:val="hybridMultilevel"/>
    <w:tmpl w:val="28D4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C04EC"/>
    <w:multiLevelType w:val="hybridMultilevel"/>
    <w:tmpl w:val="9C6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31A22"/>
    <w:multiLevelType w:val="hybridMultilevel"/>
    <w:tmpl w:val="02364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43E90"/>
    <w:multiLevelType w:val="hybridMultilevel"/>
    <w:tmpl w:val="5328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B54516"/>
    <w:multiLevelType w:val="hybridMultilevel"/>
    <w:tmpl w:val="27A8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2"/>
  </w:num>
  <w:num w:numId="5">
    <w:abstractNumId w:val="4"/>
  </w:num>
  <w:num w:numId="6">
    <w:abstractNumId w:val="0"/>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3A"/>
    <w:rsid w:val="00094986"/>
    <w:rsid w:val="000C512B"/>
    <w:rsid w:val="00113DE5"/>
    <w:rsid w:val="00131D71"/>
    <w:rsid w:val="00145577"/>
    <w:rsid w:val="001A51CF"/>
    <w:rsid w:val="001B2C96"/>
    <w:rsid w:val="001F19E3"/>
    <w:rsid w:val="002620EB"/>
    <w:rsid w:val="002A53BD"/>
    <w:rsid w:val="0043791E"/>
    <w:rsid w:val="004C1424"/>
    <w:rsid w:val="004D5F4E"/>
    <w:rsid w:val="00586052"/>
    <w:rsid w:val="005D0586"/>
    <w:rsid w:val="006163CB"/>
    <w:rsid w:val="007C0C28"/>
    <w:rsid w:val="007D34A7"/>
    <w:rsid w:val="007E36D8"/>
    <w:rsid w:val="00803C9C"/>
    <w:rsid w:val="008B663A"/>
    <w:rsid w:val="0095327E"/>
    <w:rsid w:val="009E291F"/>
    <w:rsid w:val="00A7245C"/>
    <w:rsid w:val="00AC6E12"/>
    <w:rsid w:val="00B8419E"/>
    <w:rsid w:val="00BB3EE2"/>
    <w:rsid w:val="00BE5EE2"/>
    <w:rsid w:val="00BF7319"/>
    <w:rsid w:val="00C34508"/>
    <w:rsid w:val="00DD4593"/>
    <w:rsid w:val="00DE6116"/>
    <w:rsid w:val="00DF4BA3"/>
    <w:rsid w:val="00E60768"/>
    <w:rsid w:val="00FF4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2B216"/>
  <w15:docId w15:val="{868C7548-196F-49ED-9E29-E952C76B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D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116"/>
  </w:style>
  <w:style w:type="paragraph" w:styleId="Footer">
    <w:name w:val="footer"/>
    <w:basedOn w:val="Normal"/>
    <w:link w:val="FooterChar"/>
    <w:uiPriority w:val="99"/>
    <w:unhideWhenUsed/>
    <w:rsid w:val="00DE6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116"/>
  </w:style>
  <w:style w:type="paragraph" w:styleId="BalloonText">
    <w:name w:val="Balloon Text"/>
    <w:basedOn w:val="Normal"/>
    <w:link w:val="BalloonTextChar"/>
    <w:uiPriority w:val="99"/>
    <w:semiHidden/>
    <w:unhideWhenUsed/>
    <w:rsid w:val="00DE6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16"/>
    <w:rPr>
      <w:rFonts w:ascii="Tahoma" w:hAnsi="Tahoma" w:cs="Tahoma"/>
      <w:sz w:val="16"/>
      <w:szCs w:val="16"/>
    </w:rPr>
  </w:style>
  <w:style w:type="paragraph" w:styleId="NormalWeb">
    <w:name w:val="Normal (Web)"/>
    <w:basedOn w:val="Normal"/>
    <w:uiPriority w:val="99"/>
    <w:semiHidden/>
    <w:unhideWhenUsed/>
    <w:rsid w:val="002A53BD"/>
    <w:pPr>
      <w:spacing w:after="173"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36D8"/>
    <w:pPr>
      <w:ind w:left="720"/>
      <w:contextualSpacing/>
    </w:pPr>
  </w:style>
  <w:style w:type="character" w:styleId="Hyperlink">
    <w:name w:val="Hyperlink"/>
    <w:basedOn w:val="DefaultParagraphFont"/>
    <w:uiPriority w:val="99"/>
    <w:unhideWhenUsed/>
    <w:rsid w:val="005D0586"/>
    <w:rPr>
      <w:color w:val="0000FF" w:themeColor="hyperlink"/>
      <w:u w:val="single"/>
    </w:rPr>
  </w:style>
  <w:style w:type="character" w:styleId="UnresolvedMention">
    <w:name w:val="Unresolved Mention"/>
    <w:basedOn w:val="DefaultParagraphFont"/>
    <w:uiPriority w:val="99"/>
    <w:semiHidden/>
    <w:unhideWhenUsed/>
    <w:rsid w:val="005D0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77391">
      <w:bodyDiv w:val="1"/>
      <w:marLeft w:val="0"/>
      <w:marRight w:val="0"/>
      <w:marTop w:val="0"/>
      <w:marBottom w:val="0"/>
      <w:divBdr>
        <w:top w:val="none" w:sz="0" w:space="0" w:color="auto"/>
        <w:left w:val="none" w:sz="0" w:space="0" w:color="auto"/>
        <w:bottom w:val="none" w:sz="0" w:space="0" w:color="auto"/>
        <w:right w:val="none" w:sz="0" w:space="0" w:color="auto"/>
      </w:divBdr>
      <w:divsChild>
        <w:div w:id="1161581073">
          <w:marLeft w:val="0"/>
          <w:marRight w:val="0"/>
          <w:marTop w:val="0"/>
          <w:marBottom w:val="0"/>
          <w:divBdr>
            <w:top w:val="none" w:sz="0" w:space="0" w:color="auto"/>
            <w:left w:val="none" w:sz="0" w:space="0" w:color="auto"/>
            <w:bottom w:val="none" w:sz="0" w:space="0" w:color="auto"/>
            <w:right w:val="none" w:sz="0" w:space="0" w:color="auto"/>
          </w:divBdr>
          <w:divsChild>
            <w:div w:id="872616553">
              <w:marLeft w:val="0"/>
              <w:marRight w:val="0"/>
              <w:marTop w:val="0"/>
              <w:marBottom w:val="0"/>
              <w:divBdr>
                <w:top w:val="none" w:sz="0" w:space="0" w:color="auto"/>
                <w:left w:val="none" w:sz="0" w:space="0" w:color="auto"/>
                <w:bottom w:val="none" w:sz="0" w:space="0" w:color="auto"/>
                <w:right w:val="none" w:sz="0" w:space="0" w:color="auto"/>
              </w:divBdr>
              <w:divsChild>
                <w:div w:id="1944338451">
                  <w:marLeft w:val="0"/>
                  <w:marRight w:val="0"/>
                  <w:marTop w:val="0"/>
                  <w:marBottom w:val="0"/>
                  <w:divBdr>
                    <w:top w:val="none" w:sz="0" w:space="0" w:color="auto"/>
                    <w:left w:val="none" w:sz="0" w:space="0" w:color="auto"/>
                    <w:bottom w:val="none" w:sz="0" w:space="0" w:color="auto"/>
                    <w:right w:val="none" w:sz="0" w:space="0" w:color="auto"/>
                  </w:divBdr>
                  <w:divsChild>
                    <w:div w:id="106900362">
                      <w:marLeft w:val="0"/>
                      <w:marRight w:val="0"/>
                      <w:marTop w:val="0"/>
                      <w:marBottom w:val="0"/>
                      <w:divBdr>
                        <w:top w:val="none" w:sz="0" w:space="0" w:color="auto"/>
                        <w:left w:val="none" w:sz="0" w:space="0" w:color="auto"/>
                        <w:bottom w:val="none" w:sz="0" w:space="0" w:color="auto"/>
                        <w:right w:val="none" w:sz="0" w:space="0" w:color="auto"/>
                      </w:divBdr>
                      <w:divsChild>
                        <w:div w:id="1995135603">
                          <w:marLeft w:val="0"/>
                          <w:marRight w:val="0"/>
                          <w:marTop w:val="0"/>
                          <w:marBottom w:val="0"/>
                          <w:divBdr>
                            <w:top w:val="none" w:sz="0" w:space="0" w:color="auto"/>
                            <w:left w:val="none" w:sz="0" w:space="0" w:color="auto"/>
                            <w:bottom w:val="none" w:sz="0" w:space="0" w:color="auto"/>
                            <w:right w:val="none" w:sz="0" w:space="0" w:color="auto"/>
                          </w:divBdr>
                          <w:divsChild>
                            <w:div w:id="13346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order-coronavirus-rapid-lateral-flow-t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coronavirus/wp-content/uploads/sites/52/2022/04/C1633_symptomatic-and-asymptomatic-staff-testing-april-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5C5F1-7287-4F84-B74A-9F3D9BC7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User</dc:creator>
  <cp:lastModifiedBy>KANTHI, Chendoran (HALL GROVE GROUP PRACTICE)</cp:lastModifiedBy>
  <cp:revision>2</cp:revision>
  <dcterms:created xsi:type="dcterms:W3CDTF">2022-06-22T22:41:00Z</dcterms:created>
  <dcterms:modified xsi:type="dcterms:W3CDTF">2022-06-22T22:41:00Z</dcterms:modified>
</cp:coreProperties>
</file>